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0" w:leader="none"/>
        </w:tabs>
        <w:ind w:left="567" w:hanging="567"/>
        <w:jc w:val="right"/>
        <w:rPr/>
      </w:pPr>
      <w:r>
        <w:rPr/>
        <w:t>Załącznik nr 2-3 do SWZ</w:t>
      </w:r>
    </w:p>
    <w:p>
      <w:pPr>
        <w:pStyle w:val="Normal"/>
        <w:tabs>
          <w:tab w:val="clear" w:pos="708"/>
          <w:tab w:val="left" w:pos="0" w:leader="none"/>
        </w:tabs>
        <w:ind w:left="567" w:hanging="567"/>
        <w:jc w:val="center"/>
        <w:rPr/>
      </w:pPr>
      <w:r>
        <w:rPr/>
        <w:t>Część 3 zamówienia</w:t>
      </w:r>
    </w:p>
    <w:p>
      <w:pPr>
        <w:pStyle w:val="Normal"/>
        <w:jc w:val="center"/>
        <w:rPr/>
      </w:pPr>
      <w:r>
        <w:rPr/>
        <w:t>OPZ</w:t>
      </w:r>
    </w:p>
    <w:p>
      <w:pPr>
        <w:pStyle w:val="Standard"/>
        <w:jc w:val="center"/>
        <w:rPr/>
      </w:pPr>
      <w:r>
        <w:rPr/>
        <w:t>Wyposażenie do pracowni obróbki ręcznej oraz wiertarek elektrycznych</w:t>
      </w:r>
    </w:p>
    <w:p>
      <w:pPr>
        <w:pStyle w:val="Standard"/>
        <w:ind w:left="1440" w:hanging="0"/>
        <w:rPr/>
      </w:pPr>
      <w:r>
        <w:rPr/>
      </w:r>
    </w:p>
    <w:p>
      <w:pPr>
        <w:pStyle w:val="Standard"/>
        <w:numPr>
          <w:ilvl w:val="0"/>
          <w:numId w:val="2"/>
        </w:numPr>
        <w:ind w:left="0" w:hanging="0"/>
        <w:jc w:val="both"/>
        <w:rPr/>
      </w:pPr>
      <w:r>
        <w:rPr/>
        <w:t xml:space="preserve">Przedmiotem zamówienia jest dostawa i uruchomienie wiertarki słupowej wraz </w:t>
        <w:br/>
        <w:t>z wyposażeniem – 1 szt.</w:t>
      </w:r>
    </w:p>
    <w:tbl>
      <w:tblPr>
        <w:tblW w:w="9642" w:type="dxa"/>
        <w:jc w:val="left"/>
        <w:tblInd w:w="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6302"/>
        <w:gridCol w:w="2721"/>
      </w:tblGrid>
      <w:tr>
        <w:trPr/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Wymagania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Parametry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Długość maks. wiertarki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1200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Szerokość maks. wiertarki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color w:val="000000"/>
                <w:shd w:fill="auto" w:val="clear"/>
              </w:rPr>
              <w:t>600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Wysokość maks. wiertarki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color w:val="000000"/>
                <w:shd w:fill="auto" w:val="clear"/>
              </w:rPr>
              <w:t>2150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Maks. średnica wiercenia w stali do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50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Maks. średnica gwintowania w stali do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M30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Skok wrzeciona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220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Maks. odległość końcówki wrzeciona od pow. stołu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500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Wymiary stołu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450x350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Zakres obrotów wrzeciona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50-1800 obr/min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Masa wiertarki maks.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  <w:shd w:fill="auto" w:val="clear"/>
              </w:rPr>
              <w:t>950</w:t>
            </w:r>
            <w:r>
              <w:rPr/>
              <w:t xml:space="preserve"> kg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Moc silnika do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3,0 kW</w:t>
            </w:r>
          </w:p>
        </w:tc>
      </w:tr>
      <w:tr>
        <w:trPr/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Wyposażenie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Imadło maszynowe obrotowe 250 mm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Oświetlenie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Funkcja gwintowania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Wskaźnik głębokości wiercenia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16.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Przełącznik lewych obrotów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17.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Osłona wrzeciona typu U z wyłącznikiem krańcowym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18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Uchylny stół obrotowy od - 45 stopni do + 45 stopni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19.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Stół roboczy podnoszony automatycznie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964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20.</w:t>
            </w:r>
          </w:p>
        </w:tc>
        <w:tc>
          <w:tcPr>
            <w:tcW w:w="9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21.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22.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Wykaz materiałów eksploatacyjnych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23.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Schematy elektryczne i hydrauliczne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24.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25.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6</w:t>
            </w:r>
            <w:r>
              <w:rPr/>
              <w:t>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Dostępność części zamiennych przez co najmniej 10 lat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7</w:t>
            </w:r>
            <w:r>
              <w:rPr/>
              <w:t>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Szkolenie operatorów w zakresie obsługi i eksploatacji w cenie obrabiarki – czas szkolenia i miejsce do uzgodnienia, min. 2 osoby</w:t>
            </w:r>
          </w:p>
        </w:tc>
      </w:tr>
    </w:tbl>
    <w:p>
      <w:pPr>
        <w:pStyle w:val="Standard"/>
        <w:ind w:left="1440" w:hanging="0"/>
        <w:rPr/>
      </w:pPr>
      <w:r>
        <w:rPr/>
      </w:r>
    </w:p>
    <w:p>
      <w:pPr>
        <w:pStyle w:val="Standard"/>
        <w:ind w:left="1440" w:hanging="0"/>
        <w:rPr/>
      </w:pPr>
      <w:r>
        <w:rPr/>
      </w:r>
    </w:p>
    <w:p>
      <w:pPr>
        <w:pStyle w:val="Standard"/>
        <w:numPr>
          <w:ilvl w:val="0"/>
          <w:numId w:val="2"/>
        </w:numPr>
        <w:ind w:left="0" w:hanging="0"/>
        <w:jc w:val="both"/>
        <w:rPr/>
      </w:pPr>
      <w:r>
        <w:rPr/>
        <w:t>Przedmiotem zamówienia jest dostawa i uruchomienie wiertarki stołowej wraz z wyposażeniem – 4 szt.</w:t>
      </w:r>
    </w:p>
    <w:tbl>
      <w:tblPr>
        <w:tblW w:w="9642" w:type="dxa"/>
        <w:jc w:val="left"/>
        <w:tblInd w:w="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6302"/>
        <w:gridCol w:w="2721"/>
      </w:tblGrid>
      <w:tr>
        <w:trPr/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Wymagania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Parametry</w:t>
            </w:r>
          </w:p>
        </w:tc>
      </w:tr>
      <w:tr>
        <w:trPr>
          <w:trHeight w:val="274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Długość maks. wiertarki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900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Szerokość maks. wiertarki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color w:val="000000"/>
              </w:rPr>
              <w:t>600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Wysokość maks. wiertarki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color w:val="000000"/>
              </w:rPr>
              <w:t>1100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Maks. średnica wiercenia w stali min. do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16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Wymiar roboczy stołu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250x300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Skok wrzeciona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125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Maks. odległość końcówki wrzeciona od pow. stołu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350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Odległość wrzeciona od kolumny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230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Maks. prędkość obrotowa wrzeciona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3000 obr/min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Masa wiertarki maks.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</w:rPr>
              <w:t>145</w:t>
            </w:r>
            <w:r>
              <w:rPr/>
              <w:t xml:space="preserve"> kg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Moc silnika do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1,1 kW</w:t>
            </w:r>
          </w:p>
        </w:tc>
      </w:tr>
      <w:tr>
        <w:trPr/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Wyposażenie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Imadło wiertarskie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Oświetlenie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Urządzenie zderzakowe wrzeciona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222222"/>
              </w:rPr>
            </w:pPr>
            <w:r>
              <w:rPr>
                <w:color w:val="222222"/>
              </w:rPr>
              <w:t>Obrót stołu w płaszczyźnie pionowej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16.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Uchwyt wiertarski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17.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Osłona wrzeciona typu U z wyłącznikiem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964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18.</w:t>
            </w:r>
          </w:p>
        </w:tc>
        <w:tc>
          <w:tcPr>
            <w:tcW w:w="9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19.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20.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21.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2</w:t>
            </w:r>
            <w:r>
              <w:rPr/>
              <w:t>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Dostępność części zamiennych przez co najmniej 10 lat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andard"/>
        <w:numPr>
          <w:ilvl w:val="0"/>
          <w:numId w:val="2"/>
        </w:numPr>
        <w:ind w:left="0" w:hanging="0"/>
        <w:jc w:val="both"/>
        <w:rPr/>
      </w:pPr>
      <w:r>
        <w:rPr/>
        <w:t>Przedmiotem zamówienia jest dostawa i uruchomienie wiertarki wielowrzecionowej wraz z wyposażeniem – 1 szt.</w:t>
      </w:r>
    </w:p>
    <w:tbl>
      <w:tblPr>
        <w:tblW w:w="9642" w:type="dxa"/>
        <w:jc w:val="left"/>
        <w:tblInd w:w="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6302"/>
        <w:gridCol w:w="2721"/>
      </w:tblGrid>
      <w:tr>
        <w:trPr/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Wymagania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Parametry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Długość maks. wiertarki bez przedłużeń stołu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shd w:fill="auto" w:val="clear"/>
              </w:rPr>
            </w:pPr>
            <w:r>
              <w:rPr>
                <w:color w:val="000000"/>
                <w:shd w:fill="auto" w:val="clear"/>
              </w:rPr>
              <w:t>1400</w:t>
            </w:r>
            <w:r>
              <w:rPr>
                <w:shd w:fill="auto" w:val="clear"/>
              </w:rPr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Szerokość maks. wiertarki bez przedłużeń stołu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shd w:fill="auto" w:val="clear"/>
              </w:rPr>
            </w:pPr>
            <w:r>
              <w:rPr>
                <w:color w:val="000000"/>
                <w:shd w:fill="auto" w:val="clear"/>
              </w:rPr>
              <w:t>1300</w:t>
            </w:r>
            <w:r>
              <w:rPr>
                <w:shd w:fill="auto" w:val="clear"/>
              </w:rPr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Wysokość maks. wiertarki bez przedłużeń stołu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shd w:fill="auto" w:val="clear"/>
              </w:rPr>
            </w:pPr>
            <w:r>
              <w:rPr>
                <w:color w:val="000000"/>
                <w:shd w:fill="auto" w:val="clear"/>
              </w:rPr>
              <w:t>1400</w:t>
            </w:r>
            <w:r>
              <w:rPr>
                <w:shd w:fill="auto" w:val="clear"/>
              </w:rPr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Ilość wrzecion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  <w:t>21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Odstęp pomiędzy wrzecionami w zakresie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30-35 mm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Maks. obszar roboczy min.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2500x2500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Maks. średnica wiertła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Wymagane ciśnienie do pracy w zakresie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0,6-0,8 MPa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Maks. prędkość obrotowa wrzeciona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2500 obr/min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Masa wiertarki maks. do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</w:rPr>
              <w:t>800</w:t>
            </w:r>
            <w:r>
              <w:rPr/>
              <w:t xml:space="preserve"> kg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Moc silnika do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1,5 kW</w:t>
            </w:r>
          </w:p>
        </w:tc>
      </w:tr>
      <w:tr>
        <w:trPr/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Wyposażenie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Uchwyty zaciskowe do szybkiego mocowania wierteł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Samopoziomujące pneumatyczne dociski zaciskowe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Aluminiowe przedłużenie przykładnicy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Pedał nożny do dociskania-wiercenia-luzowania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16.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Rolki pomocnicze stołu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17.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Głowica pneumatyczna z przechylaną blokadą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964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18.</w:t>
            </w:r>
          </w:p>
        </w:tc>
        <w:tc>
          <w:tcPr>
            <w:tcW w:w="9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19.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20.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21.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2</w:t>
            </w:r>
            <w:r>
              <w:rPr/>
              <w:t>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Dostępność części zamiennych przez co najmniej 10 lat</w:t>
            </w:r>
          </w:p>
        </w:tc>
      </w:tr>
    </w:tbl>
    <w:p>
      <w:pPr>
        <w:pStyle w:val="Standard"/>
        <w:ind w:left="1440" w:hanging="0"/>
        <w:rPr/>
      </w:pPr>
      <w:r>
        <w:rPr/>
      </w:r>
    </w:p>
    <w:p>
      <w:pPr>
        <w:pStyle w:val="Standard"/>
        <w:numPr>
          <w:ilvl w:val="0"/>
          <w:numId w:val="2"/>
        </w:numPr>
        <w:ind w:left="0" w:hanging="0"/>
        <w:jc w:val="both"/>
        <w:rPr/>
      </w:pPr>
      <w:r>
        <w:rPr/>
        <w:t>Przedmiotem zamówienia jest dostawa wyposażenia ślusarskiego według listy zamieszczonej w poniższej tabeli – 1 kpl.</w:t>
      </w:r>
    </w:p>
    <w:tbl>
      <w:tblPr>
        <w:tblW w:w="9609" w:type="dxa"/>
        <w:jc w:val="left"/>
        <w:tblInd w:w="1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45"/>
        <w:gridCol w:w="7790"/>
        <w:gridCol w:w="1174"/>
      </w:tblGrid>
      <w:tr>
        <w:trPr>
          <w:trHeight w:val="278" w:hRule="atLeast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Nazwa/opis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Ilość</w:t>
            </w:r>
          </w:p>
        </w:tc>
      </w:tr>
      <w:tr>
        <w:trPr>
          <w:trHeight w:val="1105" w:hRule="atLeast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agwek1"/>
              <w:widowControl w:val="false"/>
              <w:spacing w:before="0" w:after="0"/>
              <w:jc w:val="both"/>
              <w:rPr/>
            </w:pPr>
            <w:r>
              <w:rPr>
                <w:rFonts w:eastAsia="SimSun;宋体"/>
                <w:b w:val="false"/>
                <w:sz w:val="24"/>
                <w:szCs w:val="24"/>
              </w:rPr>
              <w:t xml:space="preserve">Zestaw gwintowników i narzynek M3-M12 HSS (gwintowniki ręczne 3-częściowe: M 3; M 4; M 5; M 6; M 8; M 10; M 12 </w:t>
            </w:r>
            <w:r>
              <w:rPr>
                <w:b w:val="false"/>
                <w:sz w:val="24"/>
                <w:szCs w:val="24"/>
              </w:rPr>
              <w:t>narzynki: M 3; M 4; M 5; M 6; M 8; M 10; M 12, pokrętło do narzynek: 25x9 mm, pokrętło do gwintowników: rozmiar 1 ½, wkrętak)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>
        <w:trPr>
          <w:trHeight w:val="547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agwek1"/>
              <w:widowControl w:val="false"/>
              <w:spacing w:before="0" w:after="0"/>
              <w:jc w:val="both"/>
              <w:rPr/>
            </w:pPr>
            <w:r>
              <w:rPr>
                <w:rFonts w:eastAsia="SimSun;宋体"/>
                <w:b w:val="false"/>
                <w:sz w:val="24"/>
                <w:szCs w:val="24"/>
              </w:rPr>
              <w:t xml:space="preserve">Zestaw ręcznych pilników ślusarskich 250/1 (skład: </w:t>
            </w:r>
            <w:r>
              <w:rPr>
                <w:b w:val="false"/>
                <w:sz w:val="24"/>
                <w:szCs w:val="24"/>
              </w:rPr>
              <w:t>RPSf, RPSe, RPSd, RPSc, RPSb, RPSa</w:t>
            </w:r>
            <w:r>
              <w:rPr>
                <w:rFonts w:eastAsia="SimSun;宋体"/>
                <w:b w:val="false"/>
                <w:sz w:val="24"/>
                <w:szCs w:val="24"/>
              </w:rPr>
              <w:t>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>
        <w:trPr>
          <w:trHeight w:val="558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agwek1"/>
              <w:widowControl w:val="false"/>
              <w:spacing w:before="0" w:after="0"/>
              <w:jc w:val="both"/>
              <w:rPr/>
            </w:pPr>
            <w:r>
              <w:rPr>
                <w:rFonts w:eastAsia="SimSun;宋体"/>
                <w:b w:val="false"/>
                <w:sz w:val="24"/>
                <w:szCs w:val="24"/>
              </w:rPr>
              <w:t xml:space="preserve">Zestaw ręcznych pilników ślusarskich 250/2 (skład: </w:t>
            </w:r>
            <w:r>
              <w:rPr>
                <w:b w:val="false"/>
                <w:sz w:val="24"/>
                <w:szCs w:val="24"/>
              </w:rPr>
              <w:t>RPSf, RPSe, RPSd, RPSc, RPSb, RPSa</w:t>
            </w:r>
            <w:r>
              <w:rPr>
                <w:rFonts w:eastAsia="SimSun;宋体"/>
                <w:b w:val="false"/>
                <w:sz w:val="24"/>
                <w:szCs w:val="24"/>
              </w:rPr>
              <w:t>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>
        <w:trPr>
          <w:trHeight w:val="547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agwek1"/>
              <w:widowControl w:val="false"/>
              <w:spacing w:before="0" w:after="0"/>
              <w:jc w:val="both"/>
              <w:rPr/>
            </w:pPr>
            <w:r>
              <w:rPr>
                <w:rFonts w:eastAsia="SimSun;宋体"/>
                <w:b w:val="false"/>
                <w:sz w:val="24"/>
                <w:szCs w:val="24"/>
              </w:rPr>
              <w:t xml:space="preserve">Zestaw ręcznych pilników ślusarskich 250/3 (skład: </w:t>
            </w:r>
            <w:r>
              <w:rPr>
                <w:b w:val="false"/>
                <w:sz w:val="24"/>
                <w:szCs w:val="24"/>
              </w:rPr>
              <w:t>RPSf, RPSe, RPSd, RPSc, RPSb, RPSa</w:t>
            </w:r>
            <w:r>
              <w:rPr>
                <w:rFonts w:eastAsia="SimSun;宋体"/>
                <w:b w:val="false"/>
                <w:sz w:val="24"/>
                <w:szCs w:val="24"/>
              </w:rPr>
              <w:t>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24</w:t>
            </w:r>
          </w:p>
        </w:tc>
      </w:tr>
      <w:tr>
        <w:trPr>
          <w:trHeight w:val="278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Młotek ślusarski 200g MSJ200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>
        <w:trPr>
          <w:trHeight w:val="278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>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Młotek ślusarski 500g MSJ500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>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Młotek ślusarski 1000g MSJ1000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  <w:t>2</w:t>
            </w:r>
          </w:p>
        </w:tc>
      </w:tr>
      <w:tr>
        <w:trPr>
          <w:trHeight w:val="1670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>
                <w:color w:val="000000"/>
              </w:rPr>
              <w:t xml:space="preserve">Młotek </w:t>
            </w:r>
            <w:r>
              <w:rPr/>
              <w:t>z miękkim obuchem z wymiennymi końcówkami 8 el.</w:t>
            </w:r>
            <w:r>
              <w:rPr>
                <w:color w:val="000000"/>
              </w:rPr>
              <w:t xml:space="preserve"> (młotek z miękkim obuchem Safety pomarańczowy/czarny (twardy/średnio miękki), końcówka miękka, niebieska, końcówka średnio miękka, czarna, końcówka średnio twarda, żółta, końcówka bardzo twarda, biała, końcówka miękka, kwadratowa, niebieska, końcówka średnio twarda kwadratowa, żółta, klucz trzpieniowy sześciokątny)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>
        <w:trPr>
          <w:trHeight w:val="568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>
                <w:color w:val="000000"/>
              </w:rPr>
              <w:t>Imadło maszynowe wiertarskie s</w:t>
            </w:r>
            <w:r>
              <w:rPr/>
              <w:t>zerokość szczęki 150 mm.   maksymalny rozstaw szczęk 150 mm, maksymalna siła mocowania 800 daN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>
        <w:trPr>
          <w:trHeight w:val="622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Wkrętaki płaskie i krzyżowe zestaw 6 el. (płaskie 6x125 mm, 5x100 mm, 3x75 mm, krzyżowe PH2x125 mm, PH1x100 mm, PH0x75 mm)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  <w:t>24</w:t>
            </w:r>
          </w:p>
        </w:tc>
      </w:tr>
      <w:tr>
        <w:trPr>
          <w:trHeight w:val="82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Klucze płaskie maszynowe dwustronne RWPd (wykonanie </w:t>
            </w:r>
            <w:r>
              <w:rPr>
                <w:color w:val="222222"/>
              </w:rPr>
              <w:t xml:space="preserve">ze stali chromowej narzędziowej, </w:t>
            </w:r>
            <w:r>
              <w:rPr/>
              <w:t>chropowate, chromowane, płaskie i odchylone o 15° główki) rozmiar 6-22 mm zestaw 8 elementowy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1</w:t>
            </w:r>
            <w:r>
              <w:rPr>
                <w:color w:val="000000"/>
              </w:rPr>
              <w:t>7</w:t>
            </w:r>
          </w:p>
        </w:tc>
      </w:tr>
      <w:tr>
        <w:trPr>
          <w:trHeight w:val="825" w:hRule="atLeast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kluczy trzpieniowych sześciokątnych RWTg (imbusowych wykonane ze stali chromowej narzędziowej,  cynkowane, rozmiary: 3, 4, 5, 6, 7, 8, 9, 10 mm)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12</w:t>
            </w:r>
          </w:p>
        </w:tc>
      </w:tr>
      <w:tr>
        <w:trPr>
          <w:trHeight w:val="278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wierteł do metalu NWKa 1,00-13,00 mm (19 szt) HSSE TiN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</w:tr>
      <w:tr>
        <w:trPr>
          <w:trHeight w:val="547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wierteł do metalu NWKa 14-20 mm (uchwyt 13 mm, komplet 7 szt.) HSS TiN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8</w:t>
            </w:r>
          </w:p>
        </w:tc>
      </w:tr>
      <w:tr>
        <w:trPr>
          <w:trHeight w:val="82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rozwiertaków maszynowych z chwytem walcowym NRTa 2-12 mm HSS</w:t>
            </w:r>
            <w:r>
              <w:rPr>
                <w:color w:val="909095"/>
              </w:rPr>
              <w:t xml:space="preserve"> </w:t>
            </w:r>
            <w:r>
              <w:rPr/>
              <w:t>(kpl. 15 el. o średnicy 2; 2,5; 3; 3,5; 4; 4,5; 5; 5,5; 6; 7; 8; 9; 10; 11 i 12 mm, klasa dokładności H7)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8</w:t>
            </w:r>
          </w:p>
        </w:tc>
      </w:tr>
      <w:tr>
        <w:trPr>
          <w:trHeight w:val="901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Zestaw rozwiertaków maszynowych </w:t>
            </w:r>
            <w:r>
              <w:rPr>
                <w:rFonts w:cs="Open Sans;Segoe UI" w:ascii="Open Sans;Segoe UI" w:hAnsi="Open Sans;Segoe UI"/>
                <w:color w:val="222222"/>
                <w:sz w:val="23"/>
              </w:rPr>
              <w:t>NRTc z chwytem stożkowym Morse’a</w:t>
            </w:r>
            <w:r>
              <w:rPr/>
              <w:t xml:space="preserve"> 14-20 mm HSS (kpl. 4 el. o średnicy 14, 16, 18, 20  mm, klasa dokładności H7)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8</w:t>
            </w:r>
          </w:p>
        </w:tc>
      </w:tr>
      <w:tr>
        <w:trPr>
          <w:trHeight w:val="604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Zestaw pogłębiaczy walcowo–czołowych NWCa z chwytem walcowym HSS wyposażonych w piloty stałe (kpl. 6 el.: </w:t>
            </w:r>
            <w:r>
              <w:rPr>
                <w:color w:val="000000"/>
              </w:rPr>
              <w:t>M3; M4; M5; M6; M8; M10)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5</w:t>
            </w:r>
          </w:p>
        </w:tc>
      </w:tr>
      <w:tr>
        <w:trPr>
          <w:trHeight w:val="547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pogłębiaczy stożkowych 90° NWSa z chwytem walcowym HSS (kpl. 6 el.: 6,3; 8,3; 10,4; 12,4; 16,5; 20,5 mm 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12</w:t>
            </w:r>
          </w:p>
        </w:tc>
      </w:tr>
      <w:tr>
        <w:trPr>
          <w:trHeight w:val="547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pogłębiaczy stożkowych 60° NWSb z chwytem stożkowym HSS (kpl. 5 el.: 8; 10; 12,5; 16; 20 mm 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Skrzynka/walizka narzędziowa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>
        <w:trPr>
          <w:trHeight w:val="1707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Wiertarka ręczna bezudarowa o mocy 600 W, dwa kierunki obrotów, maks. średnica wiercenia w drewnie min. 25 mm, maks. średnica wiercenia w stali min. 10 mm, maks. moment obrotowy min. 20 Nm, prędkość obrotowa bez obciążenia min. 2600 obr/min, typ uchwytu szybkozaciskowy, zasilanie sieciowe, gwarancja 24 miesiące, serwis gwarancyjny i pogwarancyjny na terenie Polski, Certyfikat bezpieczeństwa – znak CE/Deklaracja zgodności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2</w:t>
            </w:r>
          </w:p>
        </w:tc>
      </w:tr>
      <w:tr>
        <w:trPr>
          <w:trHeight w:val="2208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jc w:val="both"/>
              <w:rPr/>
            </w:pPr>
            <w:r>
              <w:rPr/>
              <w:t>Wiertarka ręczna o mocy 1300 W, dwa kierunki obrotów, maks. średnica wiercenia w drewnie min. 40 mm, maks. średnica wiercenia w stali min. 16 mm, maks. moment obrotowy min. 44 Nm, prędkość obrotowa bez obciążenia min. 2600 obr/min, typ uchwytu szybkomocujący lub kluczykowy, zasilanie sieciowe, uchwyt pomocniczy ogranicznik głębokości wiercenia, gwarancja 24 miesiące, serwis gwarancyjny i pogwarancyjny na terenie Polski, Certyfikat bezpieczeństwa – znak CE/Deklaracja zgodności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2</w:t>
            </w:r>
          </w:p>
        </w:tc>
      </w:tr>
      <w:tr>
        <w:trPr>
          <w:trHeight w:val="1373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Szlifierka kątowa o mocy 1400 W, prędkość obrotowa bez obciążenia do 11000 obr/min, średnica tarczy maks. 125 mm, zasilanie sieciowe, </w:t>
            </w:r>
            <w:r>
              <w:rPr>
                <w:color w:val="000000"/>
              </w:rPr>
              <w:t>dodatkowa rękojeść/uchwyt, miękki start urządzenia, gwarancja 24 miesiące, serwis gwarancyjny i pogwarancyjny na terenie Polski, Certyfikat bezpieczeństwa – znak CE/Deklaracja zgodności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3</w:t>
            </w:r>
          </w:p>
        </w:tc>
      </w:tr>
      <w:tr>
        <w:trPr>
          <w:trHeight w:val="1931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Wiertarko-wkrętarka akumulatorowa maks. moment obrotowy 54 Nm, prędkość obrotowa 0-1700 obr./min, liczba akumulatorów2, pojemność akumulatora 2 x 2,0 Ah, napięcie zasilające 18 V, napięcie akumulatora 18 V, zakres uchwytu wiertarskiego 10 mm zakres momentu obrotowego 21 / 54 Nm, zestaw powinien zawierać 2 akumulatory i ładowarkę, </w:t>
            </w:r>
            <w:r>
              <w:rPr>
                <w:color w:val="000000"/>
              </w:rPr>
              <w:t>gwarancja 24 miesiące, serwis gwarancyjny i pogwarancyjny na terenie Polski, Certyfikat bezpieczeństwa – znak CE/Deklaracja zgodności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3</w:t>
            </w:r>
          </w:p>
        </w:tc>
      </w:tr>
      <w:tr>
        <w:trPr>
          <w:trHeight w:val="278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Tulejki redukcyjne Morse’a PTPa dostosowane do stożka w wiertarce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10</w:t>
            </w:r>
          </w:p>
        </w:tc>
      </w:tr>
      <w:tr>
        <w:trPr>
          <w:trHeight w:val="82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Uchwyt wiertarski zębaty średnica mocowania 1,5 - 13 mm, gwint wewnętrzny 1/2" - 20 UNF, średnica zewnętrzna ok. 43 mm, długość (zamknięta) ok. 75 mm, rozmiar klucza 2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10</w:t>
            </w:r>
          </w:p>
        </w:tc>
      </w:tr>
      <w:tr>
        <w:trPr>
          <w:trHeight w:val="547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color w:val="000000"/>
              </w:rPr>
              <w:t>7</w:t>
            </w:r>
            <w:r>
              <w:rPr/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>
                <w:shd w:fill="auto" w:val="clear"/>
              </w:rPr>
            </w:pPr>
            <w:r>
              <w:rPr>
                <w:shd w:fill="auto" w:val="clear"/>
              </w:rPr>
              <w:t xml:space="preserve">Uchwyt wiertarski szybkomocujący średnica mocowania 1,5-13 mm,  </w:t>
            </w:r>
            <w:r>
              <w:rPr>
                <w:color w:val="000000"/>
                <w:shd w:fill="auto" w:val="clear"/>
              </w:rPr>
              <w:t>gwint wewnętrzny 1/2" - 20 UNF, długość (zamknięta) ok. 75 mm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  <w:t>2</w:t>
            </w:r>
          </w:p>
        </w:tc>
      </w:tr>
      <w:tr>
        <w:trPr>
          <w:trHeight w:val="110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Nitownica ręczna (długość narzędzia ok. 285 mm, przeznaczona do nitowania nitów zrywalnych aluminiowych i stalowych o średnicach 2.0, 3.0, 4.0 i 5.0 mm oraz nitów ze stali nierdzewnej, system automatycznego usuwania zużytego trzpienia)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12</w:t>
            </w:r>
          </w:p>
        </w:tc>
      </w:tr>
      <w:tr>
        <w:trPr>
          <w:trHeight w:val="874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Nitownica ręczna do nitonakrętek M3-M12, głowice w rozmiarach: M3, M4, M5, M6, M8, M10, M12, wykonane ze stali narzędziowej chromowo-molibdenowej Cr-Mo, rękojeści pokryte antypoślizgową okładziną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12</w:t>
            </w:r>
          </w:p>
        </w:tc>
      </w:tr>
      <w:tr>
        <w:trPr>
          <w:trHeight w:val="1373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przeznaczone do ochrony oczu przed odpryskami ciał stałych o energii uderzenia do 45 m/s, spełniają wymagania normy EN166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20</w:t>
            </w:r>
          </w:p>
        </w:tc>
      </w:tr>
      <w:tr>
        <w:trPr>
          <w:trHeight w:val="278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1</w:t>
            </w:r>
            <w:r>
              <w:rPr/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Szlifierka ręczna taśmowa, prędkość przesuwu taśmy: 200 – 330 m/min, powierzchnia szlifowania szer.xdługość 75x533 mm, szerokość taśmy: 75 mm, moc 750 W, </w:t>
            </w:r>
            <w:r>
              <w:rPr>
                <w:color w:val="000000"/>
              </w:rPr>
              <w:t>gwarancja 24 miesiące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4</w:t>
            </w:r>
          </w:p>
        </w:tc>
      </w:tr>
      <w:tr>
        <w:trPr>
          <w:trHeight w:val="268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2</w:t>
            </w:r>
            <w:r>
              <w:rPr/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Nożyce dźwigniowe </w:t>
            </w:r>
            <w:r>
              <w:rPr>
                <w:color w:val="232323"/>
              </w:rPr>
              <w:t>Długość ostrza min. 70 mm, maks. grubość cięcia (stalowa blacha) min. 5 mm, maks. grubość cięcia (pręt) min. 11 mm, sprężynowy system automatycznego powrotu, rączka z miękkim uchwytem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4</w:t>
            </w:r>
          </w:p>
        </w:tc>
      </w:tr>
      <w:tr>
        <w:trPr>
          <w:trHeight w:val="566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3</w:t>
            </w:r>
            <w:r>
              <w:rPr/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wierteł do metalu NWKc 13-16 mm (stożek Morse’a odpowiedni do wiertarki, 7 el. o średnicy: 13; 13,5; 14; 14,5; 15; 15,5; 16 mm) HSS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4</w:t>
            </w:r>
          </w:p>
        </w:tc>
      </w:tr>
    </w:tbl>
    <w:p>
      <w:pPr>
        <w:pStyle w:val="Normal"/>
        <w:ind w:left="1440" w:hanging="0"/>
        <w:rPr/>
      </w:pPr>
      <w:r>
        <w:rPr/>
      </w:r>
    </w:p>
    <w:p>
      <w:pPr>
        <w:pStyle w:val="Standard"/>
        <w:numPr>
          <w:ilvl w:val="0"/>
          <w:numId w:val="2"/>
        </w:numPr>
        <w:ind w:left="0" w:hanging="0"/>
        <w:jc w:val="both"/>
        <w:rPr/>
      </w:pPr>
      <w:r>
        <w:rPr/>
        <w:t>Przedmiotem zamówienia jest dostawa wyposażenia według listy zamieszczonej w poniższej tabeli – 1 kpl. (stanowisko nauczycielskie w pracowni obróbki ręcznej)</w:t>
      </w:r>
    </w:p>
    <w:tbl>
      <w:tblPr>
        <w:tblW w:w="9515" w:type="dxa"/>
        <w:jc w:val="left"/>
        <w:tblInd w:w="1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32"/>
        <w:gridCol w:w="7644"/>
        <w:gridCol w:w="1239"/>
      </w:tblGrid>
      <w:tr>
        <w:trPr>
          <w:trHeight w:val="280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76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Nazwa/opis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Ilość</w:t>
            </w:r>
          </w:p>
        </w:tc>
      </w:tr>
      <w:tr>
        <w:trPr>
          <w:trHeight w:val="1385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7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przeznaczone do ochrony oczu przed odpryskami ciał stałych o energii uderzenia do 45 m/s, spełniają wymagania normy EN166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20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andard"/>
        <w:numPr>
          <w:ilvl w:val="0"/>
          <w:numId w:val="2"/>
        </w:numPr>
        <w:ind w:left="0" w:hanging="0"/>
        <w:jc w:val="both"/>
        <w:rPr/>
      </w:pPr>
      <w:r>
        <w:rPr/>
        <w:t>Przedmiotem zamówienia jest dostawa wyposażenia kontrolno-pomiarowego według listy zamieszczonej w poniższej tabeli – 1 kpl. (stanowisko trasersko-pomiarowe)</w:t>
      </w:r>
    </w:p>
    <w:tbl>
      <w:tblPr>
        <w:tblW w:w="9506" w:type="dxa"/>
        <w:jc w:val="left"/>
        <w:tblInd w:w="1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32"/>
        <w:gridCol w:w="8046"/>
        <w:gridCol w:w="828"/>
      </w:tblGrid>
      <w:tr>
        <w:trPr>
          <w:trHeight w:val="278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Nazwa/opis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Ilość</w:t>
            </w:r>
          </w:p>
        </w:tc>
      </w:tr>
      <w:tr>
        <w:trPr>
          <w:trHeight w:val="1094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</w:rPr>
              <w:t>1</w:t>
            </w:r>
            <w:r>
              <w:rPr/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</w:rPr>
              <w:t>Płyta kontrolno-pomiarowa granitowa o wymiarach min. 630x400x70 klasa 0 wraz ze stołem antywibracyjnym zapewniającym odpowiednią nośność do płyty na nogach stalowych, malowanych proszkowo, wysokość stołu wraz z płytą minimum 815mm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Suwmiarka uniwersalna noniuszowa 150 mm 0,05 MAUa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Suwmiarka uniwersalna noniuszowa 300 mm 0,05 MAUa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Suwmiarka uniwersalna zegarowa 150 mm 0,01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Suwmiarka uniwersalna elektroniczna 150 mm 0,01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Głębokościomierz suwmiarkowy 150 mm 0,05 MAGa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Głębokościomierz suwmiarkowy 300 mm 0.05 MAGa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Mikrometr zewnętrzny 0-25 0,01 MMZb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Mikrometr zewnętrzny 25-50 0,01 MMZb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Mikrometr zewnętrzny 50-75 0,01 MMZb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Mikrometr wewnętrzny 5-30 0,01 MMZb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Mikrometr wewnętrzny 25-50 0,01 MMWd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rFonts w:eastAsia="SimSun;宋体" w:cs="Mangal" w:ascii="Liberation Serif;Times New Roman" w:hAnsi="Liberation Serif;Times New Roman"/>
                <w:color w:val="000000"/>
                <w:kern w:val="2"/>
                <w:sz w:val="24"/>
                <w:szCs w:val="24"/>
                <w:lang w:val="pl-PL" w:eastAsia="zh-CN" w:bidi="hi-IN"/>
              </w:rPr>
              <w:t>C</w:t>
            </w:r>
            <w:r>
              <w:rPr>
                <w:color w:val="000000"/>
              </w:rPr>
              <w:t>zujnik zegarowy MDAa 0-10 mm 0.01 ze statywem magnetycznym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Kątomierz uniwersalny MKMb 0-360°/ 5' z lupą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</w:rPr>
              <w:t>15</w:t>
            </w:r>
            <w:r>
              <w:rPr/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Kątownik MKSc 150x100 ze stopką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16.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Kątownik MKSa 150x100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</w:rPr>
              <w:t>17</w:t>
            </w:r>
            <w:r>
              <w:rPr/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Wzorzec łuków kołowych MWKc-1 (1-7,5)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</w:rPr>
              <w:t>18</w:t>
            </w:r>
            <w:r>
              <w:rPr/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Wzorzec łuków kołowych MWKc-2 (7,5-15)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</w:rPr>
              <w:t>19</w:t>
            </w:r>
            <w:r>
              <w:rPr/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Wzorzec łuków kołowych MWKc-3 (15-25)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</w:rPr>
              <w:t>20</w:t>
            </w:r>
            <w:r>
              <w:rPr/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Wzorzec zarysu gwintu metrycznego MWGa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21.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Wysokościomierz suwmiarkowy MARa 300 0,05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22.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Pryzma 50x40x40 DIN 875/0 kl. 1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23.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Liniał krawędziowy 300 mm DIN 874/00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24.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Przymiar kreskowy MLPd 300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color w:val="000000"/>
              </w:rPr>
              <w:t>5</w:t>
            </w:r>
            <w:r>
              <w:rPr/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rFonts w:eastAsia="Cambria" w:cs="Cambria" w:ascii="Cambria" w:hAnsi="Cambria"/>
                <w:color w:val="000000"/>
                <w:shd w:fill="auto" w:val="clear"/>
              </w:rPr>
              <w:t>Taśma miernicza zwijana 5</w:t>
            </w:r>
            <w:r>
              <w:rPr>
                <w:rFonts w:eastAsia="DengXian;等线" w:cs="Cambria" w:ascii="Cambria" w:hAnsi="Cambria"/>
                <w:color w:val="000000"/>
                <w:shd w:fill="auto" w:val="clear"/>
              </w:rPr>
              <w:t>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26.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Wzorce chropowatości Ra 0,005 – 12,5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27.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Zestaw pilników kluczykowych RPKX 100/2 (6 szt) kpl.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28.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Piłka ręczna ramowa 300 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29.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Arial"/>
                <w:color w:val="222222"/>
                <w:shd w:fill="FFFFFF" w:val="clear"/>
              </w:rPr>
            </w:pPr>
            <w:r>
              <w:rPr>
                <w:rFonts w:cs="Arial"/>
                <w:color w:val="222222"/>
                <w:shd w:fill="FFFFFF" w:val="clear"/>
              </w:rPr>
              <w:t>Przecinak ślusarski prostokątny do metalu 130 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450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color w:val="000000"/>
              </w:rPr>
              <w:t>30</w:t>
            </w:r>
            <w:r>
              <w:rPr/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cs="Arial"/>
                <w:color w:val="222222"/>
                <w:shd w:fill="auto" w:val="clear"/>
              </w:rPr>
            </w:pPr>
            <w:r>
              <w:rPr>
                <w:rFonts w:cs="Arial"/>
                <w:color w:val="222222"/>
                <w:shd w:fill="auto" w:val="clear"/>
              </w:rPr>
              <w:t>Zestaw wycinaków ręcznych prostych 3-30mm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  <w:t>6</w:t>
            </w:r>
          </w:p>
        </w:tc>
      </w:tr>
      <w:tr>
        <w:trPr>
          <w:trHeight w:val="1374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31.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narzędzi pomiarowych i traserskich 9 el. (suwmiarka MAUa 150, punktak automat., liniał prosty 300 mm, kątomierz uniw., wzornik do gwintów metrycznych 0,25-6 mm, wzornik do gwintów calowych 4-62 (Whitworth), szczelinomierz, rysik traserski, taśma miernicza 5m)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32.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Cyrkiel traserski nastawny 150 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33.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Znacznik traserski 215 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7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34.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Cambria" w:cs="Cambria" w:ascii="Cambria" w:hAnsi="Cambria"/>
                <w:color w:val="000000"/>
              </w:rPr>
              <w:t>Ś</w:t>
            </w:r>
            <w:r>
              <w:rPr>
                <w:rFonts w:eastAsia="DengXian;等线" w:cs="Cambria" w:ascii="Cambria" w:hAnsi="Cambria"/>
                <w:color w:val="000000"/>
              </w:rPr>
              <w:t>rodkownik 100 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89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35.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Cambria" w:hAnsi="Cambria" w:eastAsia="Cambria" w:cs="Cambria"/>
                <w:color w:val="000000"/>
              </w:rPr>
            </w:pPr>
            <w:r>
              <w:rPr>
                <w:rFonts w:eastAsia="Cambria" w:cs="Cambria" w:ascii="Cambria" w:hAnsi="Cambria"/>
                <w:color w:val="000000"/>
              </w:rPr>
              <w:t>Zestaw znaczników cyfrowych do stali kpl. (numeratory)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3</w:t>
            </w:r>
          </w:p>
        </w:tc>
      </w:tr>
      <w:tr>
        <w:trPr>
          <w:trHeight w:val="268" w:hRule="atLeast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36.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Szczypce uniwersalne 200 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10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andard"/>
        <w:widowControl w:val="false"/>
        <w:rPr/>
      </w:pPr>
      <w:r>
        <w:rPr>
          <w:b/>
          <w:bCs/>
          <w:sz w:val="24"/>
          <w:szCs w:val="24"/>
        </w:rPr>
        <w:t>Uwaga:</w:t>
      </w:r>
    </w:p>
    <w:p>
      <w:pPr>
        <w:pStyle w:val="Normal"/>
        <w:widowControl/>
        <w:bidi w:val="0"/>
        <w:spacing w:lineRule="auto" w:line="259" w:before="0" w:after="160"/>
        <w:jc w:val="both"/>
        <w:rPr>
          <w:rFonts w:ascii="Liberation Serif" w:hAnsi="Liberation Serif"/>
          <w:b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color w:val="000000"/>
          <w:sz w:val="24"/>
          <w:szCs w:val="24"/>
          <w:shd w:fill="auto" w:val="clear"/>
        </w:rPr>
        <w:t xml:space="preserve">W razie stwierdzenia wady przedmiotu umowy (dotyczy </w:t>
      </w:r>
      <w:r>
        <w:rPr>
          <w:rFonts w:eastAsia="SimSun" w:cs="Mangal" w:ascii="Liberation Serif" w:hAnsi="Liberation Serif"/>
          <w:b/>
          <w:bCs/>
          <w:color w:val="000000"/>
          <w:kern w:val="2"/>
          <w:sz w:val="24"/>
          <w:szCs w:val="24"/>
          <w:shd w:fill="auto" w:val="clear"/>
          <w:lang w:val="pl-PL" w:eastAsia="zh-CN" w:bidi="hi-IN"/>
        </w:rPr>
        <w:t>obrabiarek CNC i obrabiarek konwencjonalnych oraz ich wyposażenia</w:t>
      </w:r>
      <w:r>
        <w:rPr>
          <w:rFonts w:ascii="Liberation Serif" w:hAnsi="Liberation Serif"/>
          <w:b/>
          <w:bCs/>
          <w:color w:val="000000"/>
          <w:sz w:val="24"/>
          <w:szCs w:val="24"/>
          <w:shd w:fill="auto" w:val="clear"/>
        </w:rPr>
        <w:t xml:space="preserve">) w okresie gwarancyjnym Dostawca powinien się zobowiązać do </w:t>
      </w:r>
      <w:r>
        <w:rPr>
          <w:rFonts w:cs="Arial" w:ascii="Liberation Serif" w:hAnsi="Liberation Serif"/>
          <w:b/>
          <w:bCs/>
          <w:color w:val="000000"/>
          <w:sz w:val="24"/>
          <w:szCs w:val="24"/>
          <w:shd w:fill="auto" w:val="clear"/>
        </w:rPr>
        <w:t xml:space="preserve">rozpoczęcia naprawy (tzw. czas reakcji serwisu) w ciągu 2 dni roboczych od telefonicznego </w:t>
      </w:r>
      <w:r>
        <w:rPr>
          <w:rFonts w:eastAsia="SimSun" w:cs="Arial" w:ascii="Liberation Serif" w:hAnsi="Liberation Serif"/>
          <w:b/>
          <w:bCs/>
          <w:color w:val="000000"/>
          <w:kern w:val="2"/>
          <w:sz w:val="24"/>
          <w:szCs w:val="24"/>
          <w:shd w:fill="auto" w:val="clear"/>
          <w:lang w:val="pl-PL" w:eastAsia="zh-CN" w:bidi="hi-IN"/>
        </w:rPr>
        <w:t>lub</w:t>
      </w:r>
      <w:r>
        <w:rPr>
          <w:rFonts w:cs="Arial" w:ascii="Liberation Serif" w:hAnsi="Liberation Serif"/>
          <w:b/>
          <w:bCs/>
          <w:color w:val="000000"/>
          <w:sz w:val="24"/>
          <w:szCs w:val="24"/>
          <w:shd w:fill="auto" w:val="clear"/>
        </w:rPr>
        <w:t xml:space="preserve"> e-mailowego zgłoszenia wady, usunięcia wady fizycznej rzeczy lub do dostarczenia rzeczy wolnej od wad w terminie do 28 dni roboczych od daty otrzymania reklamacji.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17" w:right="1417" w:header="708" w:top="1417" w:footer="708" w:bottom="141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Open Sans">
    <w:altName w:val="Segoe UI"/>
    <w:charset w:val="ee"/>
    <w:family w:val="roman"/>
    <w:pitch w:val="variable"/>
  </w:font>
  <w:font w:name="Cambria">
    <w:charset w:val="ee"/>
    <w:family w:val="roman"/>
    <w:pitch w:val="variable"/>
  </w:font>
  <w:font w:name="Calibri Light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902354795"/>
    </w:sdtPr>
    <w:sdtContent>
      <w:p>
        <w:pPr>
          <w:pStyle w:val="Stopka"/>
          <w:jc w:val="right"/>
          <w:rPr>
            <w:rFonts w:ascii="Calibri Light" w:hAnsi="Calibri Light" w:eastAsia="" w:cs="" w:asciiTheme="majorHAnsi" w:cstheme="majorBidi" w:eastAsiaTheme="majorEastAsia" w:hAnsiTheme="majorHAnsi"/>
            <w:sz w:val="28"/>
            <w:szCs w:val="28"/>
          </w:rPr>
        </w:pPr>
        <w:bookmarkStart w:id="0" w:name="_GoBack"/>
        <w:bookmarkEnd w:id="0"/>
        <w:r>
          <w:rPr>
            <w:rFonts w:eastAsia="" w:cs="" w:ascii="Calibri Light" w:hAnsi="Calibri Light" w:asciiTheme="majorHAnsi" w:cstheme="majorBidi" w:eastAsiaTheme="majorEastAsia" w:hAnsiTheme="majorHAnsi"/>
            <w:sz w:val="28"/>
            <w:szCs w:val="28"/>
          </w:rPr>
          <w:t xml:space="preserve">str. </w:t>
        </w:r>
        <w:r>
          <w:rPr>
            <w:rFonts w:eastAsia="" w:cs="" w:ascii="Calibri Light" w:hAnsi="Calibri Light"/>
            <w:sz w:val="28"/>
            <w:szCs w:val="28"/>
          </w:rPr>
          <w:fldChar w:fldCharType="begin"/>
        </w:r>
        <w:r>
          <w:rPr>
            <w:sz w:val="28"/>
            <w:szCs w:val="28"/>
            <w:rFonts w:eastAsia="" w:cs="" w:ascii="Calibri Light" w:hAnsi="Calibri Light"/>
          </w:rPr>
          <w:instrText> PAGE </w:instrText>
        </w:r>
        <w:r>
          <w:rPr>
            <w:sz w:val="28"/>
            <w:szCs w:val="28"/>
            <w:rFonts w:eastAsia="" w:cs="" w:ascii="Calibri Light" w:hAnsi="Calibri Light"/>
          </w:rPr>
          <w:fldChar w:fldCharType="separate"/>
        </w:r>
        <w:r>
          <w:rPr>
            <w:sz w:val="28"/>
            <w:szCs w:val="28"/>
            <w:rFonts w:eastAsia="" w:cs="" w:ascii="Calibri Light" w:hAnsi="Calibri Light"/>
          </w:rPr>
          <w:t>5</w:t>
        </w:r>
        <w:r>
          <w:rPr>
            <w:sz w:val="28"/>
            <w:szCs w:val="28"/>
            <w:rFonts w:eastAsia="" w:cs="" w:ascii="Calibri Light" w:hAnsi="Calibri Light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590115311"/>
    </w:sdtPr>
    <w:sdtContent>
      <w:p>
        <w:pPr>
          <w:pStyle w:val="Stopka"/>
          <w:jc w:val="right"/>
          <w:rPr>
            <w:rFonts w:ascii="Calibri Light" w:hAnsi="Calibri Light" w:eastAsia="" w:cs="" w:asciiTheme="majorHAnsi" w:cstheme="majorBidi" w:eastAsiaTheme="majorEastAsia" w:hAnsiTheme="majorHAnsi"/>
            <w:sz w:val="28"/>
            <w:szCs w:val="28"/>
          </w:rPr>
        </w:pPr>
        <w:r>
          <w:rPr>
            <w:rFonts w:eastAsia="" w:cs="" w:ascii="Calibri Light" w:hAnsi="Calibri Light" w:asciiTheme="majorHAnsi" w:cstheme="majorBidi" w:eastAsiaTheme="majorEastAsia" w:hAnsiTheme="majorHAnsi"/>
            <w:sz w:val="28"/>
            <w:szCs w:val="28"/>
          </w:rPr>
          <w:t xml:space="preserve">str. </w:t>
        </w:r>
        <w:r>
          <w:rPr>
            <w:rFonts w:eastAsia="" w:cs="" w:ascii="Calibri Light" w:hAnsi="Calibri Light"/>
            <w:sz w:val="28"/>
            <w:szCs w:val="28"/>
          </w:rPr>
          <w:fldChar w:fldCharType="begin"/>
        </w:r>
        <w:r>
          <w:rPr>
            <w:sz w:val="28"/>
            <w:szCs w:val="28"/>
            <w:rFonts w:eastAsia="" w:cs="" w:ascii="Calibri Light" w:hAnsi="Calibri Light"/>
          </w:rPr>
          <w:instrText> PAGE </w:instrText>
        </w:r>
        <w:r>
          <w:rPr>
            <w:sz w:val="28"/>
            <w:szCs w:val="28"/>
            <w:rFonts w:eastAsia="" w:cs="" w:ascii="Calibri Light" w:hAnsi="Calibri Light"/>
          </w:rPr>
          <w:fldChar w:fldCharType="separate"/>
        </w:r>
        <w:r>
          <w:rPr>
            <w:sz w:val="28"/>
            <w:szCs w:val="28"/>
            <w:rFonts w:eastAsia="" w:cs="" w:ascii="Calibri Light" w:hAnsi="Calibri Light"/>
          </w:rPr>
          <w:t>1</w:t>
        </w:r>
        <w:r>
          <w:rPr>
            <w:sz w:val="28"/>
            <w:szCs w:val="28"/>
            <w:rFonts w:eastAsia="" w:cs="" w:ascii="Calibri Light" w:hAnsi="Calibri Light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ind w:left="142" w:hanging="0"/>
      <w:rPr/>
    </w:pPr>
    <w:r>
      <w:rPr/>
      <w:drawing>
        <wp:inline distT="0" distB="0" distL="0" distR="0">
          <wp:extent cx="6090285" cy="593090"/>
          <wp:effectExtent l="0" t="0" r="0" b="0"/>
          <wp:docPr id="1" name="Obraz 2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Tretekstu"/>
    <w:link w:val="Nagwek1Znak"/>
    <w:qFormat/>
    <w:rsid w:val="00b6031f"/>
    <w:pPr>
      <w:keepNext w:val="true"/>
      <w:numPr>
        <w:ilvl w:val="0"/>
        <w:numId w:val="1"/>
      </w:numPr>
      <w:suppressAutoHyphens w:val="true"/>
      <w:spacing w:lineRule="auto" w:line="240" w:before="240" w:after="120"/>
      <w:textAlignment w:val="baseline"/>
      <w:outlineLvl w:val="0"/>
    </w:pPr>
    <w:rPr>
      <w:rFonts w:ascii="Liberation Serif" w:hAnsi="Liberation Serif" w:eastAsia="NSimSun" w:cs="Liberation Serif"/>
      <w:b/>
      <w:bCs/>
      <w:kern w:val="2"/>
      <w:sz w:val="48"/>
      <w:szCs w:val="48"/>
      <w:lang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b6031f"/>
    <w:rPr>
      <w:rFonts w:ascii="Liberation Serif" w:hAnsi="Liberation Serif" w:eastAsia="NSimSun" w:cs="Liberation Serif"/>
      <w:b/>
      <w:bCs/>
      <w:kern w:val="2"/>
      <w:sz w:val="48"/>
      <w:szCs w:val="48"/>
      <w:lang w:eastAsia="zh-CN" w:bidi="hi-IN"/>
    </w:rPr>
  </w:style>
  <w:style w:type="character" w:styleId="Strong">
    <w:name w:val="Strong"/>
    <w:qFormat/>
    <w:rsid w:val="00b6031f"/>
    <w:rPr>
      <w:b/>
      <w:bCs/>
    </w:rPr>
  </w:style>
  <w:style w:type="character" w:styleId="TekstpodstawowyZnak" w:customStyle="1">
    <w:name w:val="Tekst podstawowy Znak"/>
    <w:basedOn w:val="DefaultParagraphFont"/>
    <w:link w:val="Tekstpodstawowy"/>
    <w:qFormat/>
    <w:rsid w:val="00b6031f"/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4a0596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4a0596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4a0596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rsid w:val="00b6031f"/>
    <w:pPr>
      <w:suppressAutoHyphens w:val="true"/>
      <w:spacing w:lineRule="auto" w:line="276" w:before="0" w:after="140"/>
      <w:textAlignment w:val="baseline"/>
    </w:pPr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b6031f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Zawartotabeli" w:customStyle="1">
    <w:name w:val="Zawartość tabeli"/>
    <w:basedOn w:val="Normal"/>
    <w:qFormat/>
    <w:rsid w:val="00b6031f"/>
    <w:pPr>
      <w:widowControl w:val="false"/>
      <w:suppressLineNumbers/>
      <w:suppressAutoHyphens w:val="true"/>
      <w:spacing w:lineRule="auto" w:line="240" w:before="0" w:after="0"/>
      <w:textAlignment w:val="baseline"/>
    </w:pPr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4a059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4a059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a059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Application>LibreOffice/7.1.1.2$Windows_X86_64 LibreOffice_project/fe0b08f4af1bacafe4c7ecc87ce55bb426164676</Application>
  <AppVersion>15.0000</AppVersion>
  <Pages>6</Pages>
  <Words>1975</Words>
  <Characters>11011</Characters>
  <CharactersWithSpaces>12558</CharactersWithSpaces>
  <Paragraphs>447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2021-12-30T11:07:00Z</dcterms:created>
  <dc:creator>Szymon Jokiel</dc:creator>
  <dc:description/>
  <dc:language>pl-PL</dc:language>
  <cp:lastModifiedBy/>
  <dcterms:modified xsi:type="dcterms:W3CDTF">2022-01-28T08:32:26Z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