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8AD" w:rsidRDefault="00004E4D">
      <w:pPr>
        <w:tabs>
          <w:tab w:val="left" w:pos="0"/>
        </w:tabs>
        <w:ind w:left="567" w:hanging="567"/>
        <w:jc w:val="right"/>
        <w:rPr>
          <w:b/>
        </w:rPr>
      </w:pPr>
      <w:r>
        <w:rPr>
          <w:b/>
        </w:rPr>
        <w:t>Załącznik nr 1-3 do SWZ</w:t>
      </w:r>
    </w:p>
    <w:p w:rsidR="006728AD" w:rsidRDefault="00004E4D">
      <w:pPr>
        <w:tabs>
          <w:tab w:val="left" w:pos="0"/>
        </w:tabs>
        <w:ind w:left="567" w:hanging="567"/>
        <w:jc w:val="center"/>
      </w:pPr>
      <w:r>
        <w:rPr>
          <w:b/>
        </w:rPr>
        <w:t>Formularz cenowy - Część 3 zamówienia</w:t>
      </w:r>
    </w:p>
    <w:p w:rsidR="006728AD" w:rsidRDefault="00004E4D">
      <w:pPr>
        <w:jc w:val="center"/>
      </w:pPr>
      <w:r>
        <w:t>OPZ</w:t>
      </w:r>
    </w:p>
    <w:p w:rsidR="006728AD" w:rsidRDefault="00004E4D">
      <w:pPr>
        <w:pStyle w:val="Standard"/>
        <w:jc w:val="center"/>
        <w:rPr>
          <w:rFonts w:hint="eastAsia"/>
        </w:rPr>
      </w:pPr>
      <w:r>
        <w:t>Wyposażenie do pracowni obróbki ręcznej oraz wiertarek elektrycznych</w:t>
      </w:r>
    </w:p>
    <w:p w:rsidR="006728AD" w:rsidRDefault="006728AD">
      <w:pPr>
        <w:pStyle w:val="Standard"/>
        <w:ind w:left="1440"/>
        <w:rPr>
          <w:rFonts w:hint="eastAsia"/>
        </w:rPr>
      </w:pPr>
    </w:p>
    <w:p w:rsidR="006728AD" w:rsidRDefault="00004E4D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i uruchomienie wiertarki słupowej wraz </w:t>
      </w:r>
      <w:r>
        <w:br/>
        <w:t>z wyposażeniem – 1 szt.</w:t>
      </w:r>
    </w:p>
    <w:p w:rsidR="006728AD" w:rsidRDefault="006728AD">
      <w:pPr>
        <w:pStyle w:val="Standard"/>
        <w:jc w:val="both"/>
        <w:rPr>
          <w:rFonts w:hint="eastAsia"/>
        </w:rPr>
      </w:pPr>
    </w:p>
    <w:tbl>
      <w:tblPr>
        <w:tblStyle w:val="Tabela-Siatka"/>
        <w:tblW w:w="9212" w:type="dxa"/>
        <w:jc w:val="right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6728AD">
        <w:trPr>
          <w:jc w:val="right"/>
        </w:trPr>
        <w:tc>
          <w:tcPr>
            <w:tcW w:w="3434" w:type="dxa"/>
          </w:tcPr>
          <w:p w:rsidR="006728AD" w:rsidRDefault="00004E4D">
            <w:pPr>
              <w:pStyle w:val="Standard"/>
              <w:ind w:right="-257"/>
              <w:rPr>
                <w:rFonts w:hint="eastAsia"/>
              </w:rPr>
            </w:pPr>
            <w:r>
              <w:t xml:space="preserve">Nazwa oferowanego </w:t>
            </w:r>
            <w:r>
              <w:t>urządzenia</w:t>
            </w:r>
          </w:p>
        </w:tc>
        <w:tc>
          <w:tcPr>
            <w:tcW w:w="2707" w:type="dxa"/>
          </w:tcPr>
          <w:p w:rsidR="006728AD" w:rsidRDefault="00004E4D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6728AD" w:rsidRDefault="00004E4D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6728AD">
        <w:trPr>
          <w:jc w:val="right"/>
        </w:trPr>
        <w:tc>
          <w:tcPr>
            <w:tcW w:w="3434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6728AD" w:rsidRDefault="006728AD">
      <w:pPr>
        <w:pStyle w:val="Standard"/>
        <w:rPr>
          <w:rFonts w:hint="eastAsia"/>
        </w:rPr>
      </w:pPr>
    </w:p>
    <w:tbl>
      <w:tblPr>
        <w:tblW w:w="9642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620"/>
        <w:gridCol w:w="6302"/>
        <w:gridCol w:w="1310"/>
        <w:gridCol w:w="49"/>
        <w:gridCol w:w="1361"/>
      </w:tblGrid>
      <w:tr w:rsidR="006728AD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t>Długość maks. wiertarki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t>1200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widowControl w:val="0"/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t>Szerokość maks. wiertarki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rPr>
                <w:color w:val="000000"/>
              </w:rPr>
              <w:t>600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widowControl w:val="0"/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t>Wysokość maks. wiertarki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rPr>
                <w:color w:val="000000"/>
              </w:rPr>
              <w:t>2150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widowControl w:val="0"/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t>Maks. średnica wiercenia w stali do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t xml:space="preserve">50 </w:t>
            </w:r>
            <w:r>
              <w:t>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widowControl w:val="0"/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Maks. średnica gwintowania w stali do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M30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Skok wrzeciona min.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220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Maks. odległość końcówki wrzeciona od pow. stołu min.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500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Wymiary stołu min.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450x350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Zakres obrotów wrzeciona min.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50-1800 obr/min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 xml:space="preserve">Masa wiertarki </w:t>
            </w:r>
            <w:r>
              <w:t>maks.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950</w:t>
            </w:r>
            <w:r>
              <w:t xml:space="preserve"> kg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3,0 kW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Imadło maszynowe obrotowe 250 mm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Oświetlenie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Funkcja gwintowania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Wskaźnik głębokości wiercenia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 xml:space="preserve">Przełącznik lewych </w:t>
            </w:r>
            <w:r>
              <w:t>obrotów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Osłona wrzeciona typu U z wyłącznikiem krańcowym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18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Uchylny stół obrotowy od - 45 stopni do + 45 stopni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Stół roboczy podnoszony automatycznie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964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7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 xml:space="preserve">Instrukcja obsługi i </w:t>
            </w:r>
            <w:r>
              <w:t>eksploatacji maszyny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 xml:space="preserve">Serwis gwarancyjny i pogwarancyjny na terenie </w:t>
            </w:r>
            <w:r>
              <w:t>Polski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25.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t>6</w:t>
            </w:r>
            <w:r>
              <w:t>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t>7</w:t>
            </w:r>
            <w:r>
              <w:t>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 xml:space="preserve">Szkolenie operatorów w zakresie obsługi i eksploatacji w cenie urządzenia – czas szkolenia i </w:t>
            </w:r>
            <w:r>
              <w:t>miejsce do uzgodnienia, min. 2 osoby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</w:tbl>
    <w:p w:rsidR="006728AD" w:rsidRDefault="006728AD">
      <w:pPr>
        <w:pStyle w:val="Standard"/>
        <w:ind w:left="1440"/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6728AD">
        <w:trPr>
          <w:jc w:val="center"/>
        </w:trPr>
        <w:tc>
          <w:tcPr>
            <w:tcW w:w="3922" w:type="dxa"/>
          </w:tcPr>
          <w:p w:rsidR="006728AD" w:rsidRDefault="00004E4D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6728AD" w:rsidRDefault="00004E4D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6728AD">
        <w:trPr>
          <w:jc w:val="center"/>
        </w:trPr>
        <w:tc>
          <w:tcPr>
            <w:tcW w:w="3922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6728AD" w:rsidRDefault="006728AD">
      <w:pPr>
        <w:pStyle w:val="Standard"/>
        <w:ind w:left="1440"/>
        <w:rPr>
          <w:rFonts w:hint="eastAsia"/>
        </w:rPr>
      </w:pPr>
    </w:p>
    <w:p w:rsidR="006728AD" w:rsidRDefault="00004E4D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>Przedmiotem zamówienia jest dostawa i uruchomienie wiertarki stołowej wraz z wyposażeniem – 4 szt.</w:t>
      </w:r>
    </w:p>
    <w:p w:rsidR="006728AD" w:rsidRDefault="006728AD">
      <w:pPr>
        <w:pStyle w:val="Standard"/>
        <w:jc w:val="both"/>
        <w:rPr>
          <w:rFonts w:hint="eastAsia"/>
        </w:rPr>
      </w:pPr>
    </w:p>
    <w:tbl>
      <w:tblPr>
        <w:tblStyle w:val="Tabela-Siatka"/>
        <w:tblW w:w="9212" w:type="dxa"/>
        <w:jc w:val="right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6728AD">
        <w:trPr>
          <w:jc w:val="right"/>
        </w:trPr>
        <w:tc>
          <w:tcPr>
            <w:tcW w:w="3434" w:type="dxa"/>
          </w:tcPr>
          <w:p w:rsidR="006728AD" w:rsidRDefault="00004E4D">
            <w:pPr>
              <w:pStyle w:val="Standard"/>
              <w:ind w:right="-257"/>
              <w:rPr>
                <w:rFonts w:hint="eastAsia"/>
              </w:rPr>
            </w:pPr>
            <w:r>
              <w:t>Nazwa oferowanego urządzenia</w:t>
            </w:r>
          </w:p>
        </w:tc>
        <w:tc>
          <w:tcPr>
            <w:tcW w:w="2707" w:type="dxa"/>
          </w:tcPr>
          <w:p w:rsidR="006728AD" w:rsidRDefault="00004E4D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6728AD" w:rsidRDefault="00004E4D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6728AD">
        <w:trPr>
          <w:jc w:val="right"/>
        </w:trPr>
        <w:tc>
          <w:tcPr>
            <w:tcW w:w="3434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6728AD" w:rsidRDefault="006728AD">
      <w:pPr>
        <w:pStyle w:val="Standard"/>
        <w:rPr>
          <w:rFonts w:hint="eastAsia"/>
        </w:rPr>
      </w:pPr>
    </w:p>
    <w:tbl>
      <w:tblPr>
        <w:tblW w:w="9642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620"/>
        <w:gridCol w:w="6302"/>
        <w:gridCol w:w="1310"/>
        <w:gridCol w:w="49"/>
        <w:gridCol w:w="1361"/>
      </w:tblGrid>
      <w:tr w:rsidR="006728AD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t>Długość maks. wiertarki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t>900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widowControl w:val="0"/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t>Szerokość maks. wiertarki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rPr>
                <w:color w:val="000000"/>
              </w:rPr>
              <w:t>600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widowControl w:val="0"/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t>Wysokość maks. wiertarki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rPr>
                <w:color w:val="000000"/>
              </w:rPr>
              <w:t>1100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widowControl w:val="0"/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t>Maks. średnica wiercenia w stali min. do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t>16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widowControl w:val="0"/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Wymiar roboczy stołu min.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250x300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 xml:space="preserve">Skok </w:t>
            </w:r>
            <w:r>
              <w:t>wrzeciona min.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125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Maks. odległość końcówki wrzeciona od pow. stołu min.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350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Odległość wrzeciona od kolumny min.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230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Maks. prędkość obrotowa wrzeciona min.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3000 obr/min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Masa wiertarki maks.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145</w:t>
            </w:r>
            <w:r>
              <w:t xml:space="preserve"> kg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1,1 kW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  <w:bookmarkStart w:id="0" w:name="_GoBack"/>
            <w:bookmarkEnd w:id="0"/>
          </w:p>
        </w:tc>
      </w:tr>
      <w:tr w:rsidR="006728AD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Imadło wiertarskie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Oświetlenie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Urządzenie zderzakowe wrzeciona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222222"/>
              </w:rPr>
              <w:t>Obrót stołu w płaszczyźnie pionowej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Uchwyt wiertarski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 xml:space="preserve">Osłona wrzeciona typu U z </w:t>
            </w:r>
            <w:r>
              <w:t>wyłącznikiem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964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 xml:space="preserve">Okres gwarancji min. </w:t>
            </w:r>
            <w:r>
              <w:t>24 miesiące liczony od daty odbioru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t>2</w:t>
            </w:r>
            <w:r>
              <w:t>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</w:tbl>
    <w:p w:rsidR="006728AD" w:rsidRDefault="006728AD"/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6728AD">
        <w:trPr>
          <w:jc w:val="center"/>
        </w:trPr>
        <w:tc>
          <w:tcPr>
            <w:tcW w:w="3922" w:type="dxa"/>
          </w:tcPr>
          <w:p w:rsidR="006728AD" w:rsidRDefault="00004E4D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6728AD" w:rsidRDefault="00004E4D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6728AD">
        <w:trPr>
          <w:jc w:val="center"/>
        </w:trPr>
        <w:tc>
          <w:tcPr>
            <w:tcW w:w="3922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6728AD" w:rsidRDefault="006728AD"/>
    <w:p w:rsidR="006728AD" w:rsidRDefault="00004E4D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>Przedmiotem zamówienia jest dostawa i uruchomienie wiertarki wielowrzecionowej wraz z wyposażeniem – 1 szt.</w:t>
      </w:r>
    </w:p>
    <w:p w:rsidR="006728AD" w:rsidRDefault="006728AD">
      <w:pPr>
        <w:pStyle w:val="Standard"/>
        <w:jc w:val="both"/>
        <w:rPr>
          <w:rFonts w:hint="eastAsia"/>
        </w:rPr>
      </w:pPr>
    </w:p>
    <w:tbl>
      <w:tblPr>
        <w:tblStyle w:val="Tabela-Siatka"/>
        <w:tblW w:w="9212" w:type="dxa"/>
        <w:jc w:val="right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6728AD">
        <w:trPr>
          <w:jc w:val="right"/>
        </w:trPr>
        <w:tc>
          <w:tcPr>
            <w:tcW w:w="3434" w:type="dxa"/>
          </w:tcPr>
          <w:p w:rsidR="006728AD" w:rsidRDefault="00004E4D">
            <w:pPr>
              <w:pStyle w:val="Standard"/>
              <w:ind w:right="-257"/>
              <w:rPr>
                <w:rFonts w:hint="eastAsia"/>
              </w:rPr>
            </w:pPr>
            <w:r>
              <w:t>Nazwa oferowanego urządzenia</w:t>
            </w:r>
          </w:p>
        </w:tc>
        <w:tc>
          <w:tcPr>
            <w:tcW w:w="2707" w:type="dxa"/>
          </w:tcPr>
          <w:p w:rsidR="006728AD" w:rsidRDefault="00004E4D">
            <w:pPr>
              <w:pStyle w:val="Standard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6728AD" w:rsidRDefault="00004E4D">
            <w:pPr>
              <w:pStyle w:val="Standard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6728AD">
        <w:trPr>
          <w:jc w:val="right"/>
        </w:trPr>
        <w:tc>
          <w:tcPr>
            <w:tcW w:w="3434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6728AD" w:rsidRDefault="006728AD">
      <w:pPr>
        <w:pStyle w:val="Standard"/>
        <w:rPr>
          <w:rFonts w:hint="eastAsia"/>
        </w:rPr>
      </w:pPr>
    </w:p>
    <w:tbl>
      <w:tblPr>
        <w:tblW w:w="9642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620"/>
        <w:gridCol w:w="6302"/>
        <w:gridCol w:w="1310"/>
        <w:gridCol w:w="49"/>
        <w:gridCol w:w="1361"/>
      </w:tblGrid>
      <w:tr w:rsidR="006728AD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t>Długość maks. wiertarki bez przedłużeń stołu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rPr>
                <w:color w:val="000000"/>
              </w:rPr>
              <w:t>1400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widowControl w:val="0"/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t>Szerokość maks. wiertarki bez przedłużeń stołu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rPr>
                <w:color w:val="000000"/>
              </w:rPr>
              <w:t>1300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widowControl w:val="0"/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t xml:space="preserve">Wysokość maks. </w:t>
            </w:r>
            <w:r>
              <w:t>wiertarki bez przedłużeń stołu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rPr>
                <w:color w:val="000000"/>
              </w:rPr>
              <w:t>1400</w:t>
            </w:r>
            <w:r>
              <w:t xml:space="preserve">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widowControl w:val="0"/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t>Ilość wrzecion min.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t>21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widowControl w:val="0"/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Odstęp pomiędzy wrzecionami w zakresie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30-35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Pr="00D9175F" w:rsidRDefault="00D9175F">
            <w:pPr>
              <w:pStyle w:val="Standard"/>
              <w:widowControl w:val="0"/>
              <w:rPr>
                <w:rFonts w:hint="eastAsia"/>
                <w:b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Maks. obszar roboczy min.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2500x2500 mm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Maks. średnica wiertła min.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Wymagane ciśnienie do pracy w zakresie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 xml:space="preserve">0,6-0,8 </w:t>
            </w:r>
            <w:r>
              <w:t>MPa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Maks. prędkość obrotowa wrzeciona min.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2500 obr/min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Masa wiertarki maks. do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800</w:t>
            </w:r>
            <w:r>
              <w:t xml:space="preserve"> kg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1,5 kW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D9175F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Uchwyty zaciskowe do szybkiego mocowania wierteł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 xml:space="preserve">Samopoziomujące pneumatyczne dociski </w:t>
            </w:r>
            <w:r>
              <w:t>zaciskowe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Aluminiowe przedłużenie przykładnicy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Pedał nożny do dociskania-wiercenia-luzowania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Rolki pomocnicze stołu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6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Głowica pneumatyczna z przechylaną blokadą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964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 xml:space="preserve">Okres gwarancji min. 24 miesiące liczony od daty </w:t>
            </w:r>
            <w:r>
              <w:t>odbioru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6728AD"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t>2</w:t>
            </w:r>
            <w:r>
              <w:t>.</w:t>
            </w:r>
          </w:p>
        </w:tc>
        <w:tc>
          <w:tcPr>
            <w:tcW w:w="76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</w:tbl>
    <w:p w:rsidR="006728AD" w:rsidRDefault="006728AD">
      <w:pPr>
        <w:pStyle w:val="Standard"/>
        <w:ind w:left="1440"/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6728AD">
        <w:trPr>
          <w:jc w:val="center"/>
        </w:trPr>
        <w:tc>
          <w:tcPr>
            <w:tcW w:w="3922" w:type="dxa"/>
          </w:tcPr>
          <w:p w:rsidR="006728AD" w:rsidRDefault="00004E4D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6728AD" w:rsidRDefault="00004E4D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6728AD">
        <w:trPr>
          <w:jc w:val="center"/>
        </w:trPr>
        <w:tc>
          <w:tcPr>
            <w:tcW w:w="3922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6728AD" w:rsidRDefault="006728AD">
      <w:pPr>
        <w:pStyle w:val="Standard"/>
        <w:ind w:left="1440"/>
        <w:jc w:val="both"/>
        <w:rPr>
          <w:rFonts w:hint="eastAsia"/>
        </w:rPr>
      </w:pPr>
    </w:p>
    <w:p w:rsidR="006728AD" w:rsidRDefault="006728AD">
      <w:pPr>
        <w:pStyle w:val="Standard"/>
        <w:ind w:left="1440"/>
        <w:jc w:val="both"/>
        <w:rPr>
          <w:rFonts w:hint="eastAsia"/>
        </w:rPr>
      </w:pPr>
    </w:p>
    <w:p w:rsidR="006728AD" w:rsidRDefault="006728AD">
      <w:pPr>
        <w:pStyle w:val="Standard"/>
        <w:ind w:left="1440"/>
        <w:jc w:val="both"/>
        <w:rPr>
          <w:rFonts w:hint="eastAsia"/>
        </w:rPr>
      </w:pPr>
    </w:p>
    <w:p w:rsidR="006728AD" w:rsidRDefault="00004E4D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lastRenderedPageBreak/>
        <w:t>Przedmiotem zamówienia jest dostawa wyposażenia ślusarskiego według listy zamieszczonej w poniższej tabeli – 1 kpl.</w:t>
      </w:r>
    </w:p>
    <w:p w:rsidR="006728AD" w:rsidRDefault="006728AD">
      <w:pPr>
        <w:pStyle w:val="Standard"/>
        <w:rPr>
          <w:rFonts w:hint="eastAsia"/>
        </w:rPr>
      </w:pPr>
    </w:p>
    <w:tbl>
      <w:tblPr>
        <w:tblW w:w="9609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644"/>
        <w:gridCol w:w="7790"/>
        <w:gridCol w:w="1175"/>
      </w:tblGrid>
      <w:tr w:rsidR="006728AD">
        <w:trPr>
          <w:trHeight w:val="278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6728AD">
        <w:trPr>
          <w:trHeight w:val="1105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8AD" w:rsidRDefault="00004E4D">
            <w:pPr>
              <w:pStyle w:val="Nagwek1"/>
              <w:widowControl w:val="0"/>
              <w:spacing w:before="0" w:after="0"/>
              <w:jc w:val="both"/>
            </w:pPr>
            <w:r>
              <w:rPr>
                <w:rFonts w:eastAsia="SimSun;宋体"/>
                <w:b w:val="0"/>
                <w:sz w:val="24"/>
                <w:szCs w:val="24"/>
              </w:rPr>
              <w:t xml:space="preserve">Zestaw gwintowników i narzynek M3-M12 HSS (gwintowniki ręczne 3-częściowe: M 3; M 4; M 5; M 6; M 8; M 10; M 12 </w:t>
            </w:r>
            <w:r>
              <w:rPr>
                <w:b w:val="0"/>
                <w:sz w:val="24"/>
                <w:szCs w:val="24"/>
              </w:rPr>
              <w:t>narzynki: M 3; M 4; M 5; M 6; M 8; M 10; M 12, pokrętło do narzynek: 25x9 mm, pokrętło do gwintowników: rozmiar 1 ½, wkrętak)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 w:rsidR="006728AD">
        <w:trPr>
          <w:trHeight w:val="547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8AD" w:rsidRDefault="00004E4D">
            <w:pPr>
              <w:pStyle w:val="Nagwek1"/>
              <w:widowControl w:val="0"/>
              <w:spacing w:before="0" w:after="0"/>
              <w:jc w:val="both"/>
            </w:pPr>
            <w:r>
              <w:rPr>
                <w:rFonts w:eastAsia="SimSun;宋体"/>
                <w:b w:val="0"/>
                <w:sz w:val="24"/>
                <w:szCs w:val="24"/>
              </w:rPr>
              <w:t xml:space="preserve">Zestaw ręcznych pilników ślusarskich 250/1 (skład: </w:t>
            </w:r>
            <w:r>
              <w:rPr>
                <w:b w:val="0"/>
                <w:sz w:val="24"/>
                <w:szCs w:val="24"/>
              </w:rPr>
              <w:t>RPSf, RPSe, RPSd, RPSc, RPSb, RPSa</w:t>
            </w:r>
            <w:r>
              <w:rPr>
                <w:rFonts w:eastAsia="SimSun;宋体"/>
                <w:b w:val="0"/>
                <w:sz w:val="24"/>
                <w:szCs w:val="24"/>
              </w:rPr>
              <w:t>)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 w:rsidR="006728AD">
        <w:trPr>
          <w:trHeight w:val="558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8AD" w:rsidRDefault="00004E4D">
            <w:pPr>
              <w:pStyle w:val="Nagwek1"/>
              <w:widowControl w:val="0"/>
              <w:spacing w:before="0" w:after="0"/>
              <w:jc w:val="both"/>
            </w:pPr>
            <w:r>
              <w:rPr>
                <w:rFonts w:eastAsia="SimSun;宋体"/>
                <w:b w:val="0"/>
                <w:sz w:val="24"/>
                <w:szCs w:val="24"/>
              </w:rPr>
              <w:t xml:space="preserve">Zestaw ręcznych pilników ślusarskich 250/2 (skład: </w:t>
            </w:r>
            <w:r>
              <w:rPr>
                <w:b w:val="0"/>
                <w:sz w:val="24"/>
                <w:szCs w:val="24"/>
              </w:rPr>
              <w:t>RPSf, RPSe, RPSd, RPSc, RPSb, RPSa</w:t>
            </w:r>
            <w:r>
              <w:rPr>
                <w:rFonts w:eastAsia="SimSun;宋体"/>
                <w:b w:val="0"/>
                <w:sz w:val="24"/>
                <w:szCs w:val="24"/>
              </w:rPr>
              <w:t>)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 w:rsidR="006728AD">
        <w:trPr>
          <w:trHeight w:val="547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8AD" w:rsidRDefault="00004E4D">
            <w:pPr>
              <w:pStyle w:val="Nagwek1"/>
              <w:widowControl w:val="0"/>
              <w:spacing w:before="0" w:after="0"/>
              <w:jc w:val="both"/>
            </w:pPr>
            <w:r>
              <w:rPr>
                <w:rFonts w:eastAsia="SimSun;宋体"/>
                <w:b w:val="0"/>
                <w:sz w:val="24"/>
                <w:szCs w:val="24"/>
              </w:rPr>
              <w:t xml:space="preserve">Zestaw ręcznych pilników ślusarskich 250/3 (skład: </w:t>
            </w:r>
            <w:r>
              <w:rPr>
                <w:b w:val="0"/>
                <w:sz w:val="24"/>
                <w:szCs w:val="24"/>
              </w:rPr>
              <w:t>RPSf, RPSe, RPSd,</w:t>
            </w:r>
            <w:r>
              <w:rPr>
                <w:b w:val="0"/>
                <w:sz w:val="24"/>
                <w:szCs w:val="24"/>
              </w:rPr>
              <w:t xml:space="preserve"> RPSc, RPSb, RPSa</w:t>
            </w:r>
            <w:r>
              <w:rPr>
                <w:rFonts w:eastAsia="SimSun;宋体"/>
                <w:b w:val="0"/>
                <w:sz w:val="24"/>
                <w:szCs w:val="24"/>
              </w:rPr>
              <w:t>)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24</w:t>
            </w:r>
          </w:p>
        </w:tc>
      </w:tr>
      <w:tr w:rsidR="006728AD">
        <w:trPr>
          <w:trHeight w:val="278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Młotek ślusarski 200g MSJ200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6728AD">
        <w:trPr>
          <w:trHeight w:val="278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Młotek ślusarski 500g MSJ500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6728AD">
        <w:trPr>
          <w:trHeight w:val="278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Młotek ślusarski 1000g MSJ1000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6728AD">
        <w:trPr>
          <w:trHeight w:val="1670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 xml:space="preserve">Młotek </w:t>
            </w:r>
            <w:r>
              <w:t>z miękkim obuchem z wymiennymi końcówkami 8 el.</w:t>
            </w:r>
            <w:r>
              <w:rPr>
                <w:color w:val="000000"/>
              </w:rPr>
              <w:t xml:space="preserve"> (młotek z miękkim obuchem Safety pomarańczowy/czarny (twardy/średnio miękki), końcówka miękka, niebieska, końcówka średnio miękka, czarna, końcówka średnio twarda, żółta, końcówka bardzo twarda, biała, końcówka miękka, kwadratowa, niebieska, końcówka śred</w:t>
            </w:r>
            <w:r>
              <w:rPr>
                <w:color w:val="000000"/>
              </w:rPr>
              <w:t>nio twarda kwadratowa, żółta, klucz trzpieniowy sześciokątny)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6728AD">
        <w:trPr>
          <w:trHeight w:val="568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>Imadło maszynowe wiertarskie s</w:t>
            </w:r>
            <w:r>
              <w:t>zerokość szczęki 150 mm.   maksymalny rozstaw szczęk 150 mm, maksymalna siła mocowania 800 daN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6728AD">
        <w:trPr>
          <w:trHeight w:val="622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Wkrętaki płaskie i krzyżowe zestaw 6 el. (płaskie </w:t>
            </w:r>
            <w:r>
              <w:t>6x125 mm, 5x100 mm, 3x75 mm, krzyżowe PH2x125 mm, PH1x100 mm, PH0x75 mm)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24</w:t>
            </w:r>
          </w:p>
        </w:tc>
      </w:tr>
      <w:tr w:rsidR="006728AD">
        <w:trPr>
          <w:trHeight w:val="825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Klucze płaskie maszynowe dwustronne RWPd (wykonanie </w:t>
            </w:r>
            <w:r>
              <w:rPr>
                <w:color w:val="222222"/>
              </w:rPr>
              <w:t xml:space="preserve">ze stali chromowej narzędziowej, </w:t>
            </w:r>
            <w:r>
              <w:t xml:space="preserve">chropowate, chromowane, płaskie i odchylone o 15° główki) rozmiar 6-22 mm zestaw 8 </w:t>
            </w:r>
            <w:r>
              <w:t>elementowy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  <w:r>
              <w:rPr>
                <w:color w:val="000000"/>
              </w:rPr>
              <w:t>7</w:t>
            </w:r>
          </w:p>
        </w:tc>
      </w:tr>
      <w:tr w:rsidR="006728AD">
        <w:trPr>
          <w:trHeight w:val="825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Zestaw kluczy trzpieniowych sześciokątnych RWTg (imbusowych wykonane ze stali chromowej narzędziowej,  cynkowane, rozmiary: 3, 4, 5, 6, 7, 8, 9, 10 mm)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12</w:t>
            </w:r>
          </w:p>
        </w:tc>
      </w:tr>
      <w:tr w:rsidR="006728AD">
        <w:trPr>
          <w:trHeight w:val="278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Zestaw wierteł do metalu NWKa 1,00-13,00 mm (19 szt) HSSE TiN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32</w:t>
            </w:r>
          </w:p>
        </w:tc>
      </w:tr>
      <w:tr w:rsidR="006728AD">
        <w:trPr>
          <w:trHeight w:val="547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</w:t>
            </w:r>
            <w:r>
              <w:t>wierteł do metalu NWKa 14-20 mm (uchwyt 13 mm, komplet 7 szt.) HSS TiN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8</w:t>
            </w:r>
          </w:p>
        </w:tc>
      </w:tr>
      <w:tr w:rsidR="006728AD">
        <w:trPr>
          <w:trHeight w:val="825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Zestaw rozwiertaków maszynowych z chwytem walcowym NRTa 2-12 mm HSS</w:t>
            </w:r>
            <w:r>
              <w:rPr>
                <w:color w:val="909095"/>
              </w:rPr>
              <w:t xml:space="preserve"> </w:t>
            </w:r>
            <w:r>
              <w:t>(kpl. 15 el. o średnicy 2; 2,5; 3; 3,5; 4; 4,5; 5; 5,5; 6; 7; 8; 9; 10; 11 i 12 mm, klasa dokładności H7)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8</w:t>
            </w:r>
          </w:p>
        </w:tc>
      </w:tr>
      <w:tr w:rsidR="006728AD">
        <w:trPr>
          <w:trHeight w:val="901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rozwiertaków maszynowych </w:t>
            </w:r>
            <w:r>
              <w:rPr>
                <w:rFonts w:ascii="Open Sans;Segoe UI" w:hAnsi="Open Sans;Segoe UI" w:cs="Open Sans;Segoe UI"/>
                <w:color w:val="222222"/>
                <w:sz w:val="23"/>
              </w:rPr>
              <w:t>NRTc z chwytem stożkowym Morse’a</w:t>
            </w:r>
            <w:r>
              <w:t xml:space="preserve"> 14-20 mm HSS (kpl. 4 el. o średnicy 14, 16, 18, 20  mm, klasa dokładności H7)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8</w:t>
            </w:r>
          </w:p>
        </w:tc>
      </w:tr>
      <w:tr w:rsidR="006728AD">
        <w:trPr>
          <w:trHeight w:val="604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pogłębiaczy walcowo–czołowych NWCa z chwytem walcowym HSS wyposażonych w piloty stałe (kpl. 6 el.: </w:t>
            </w:r>
            <w:r>
              <w:rPr>
                <w:color w:val="000000"/>
              </w:rPr>
              <w:t>M3; M4; M5; M6; M8; M10)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6728AD">
        <w:trPr>
          <w:trHeight w:val="547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Zestaw pogłębiaczy stożkowych 90° NWSa z chwytem walcowym HSS (kpl. 6 el.: 6,3; 8,3; 10,4; 12,4; 16,5; 20,5 mm )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12</w:t>
            </w:r>
          </w:p>
        </w:tc>
      </w:tr>
      <w:tr w:rsidR="006728AD">
        <w:trPr>
          <w:trHeight w:val="547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Zestaw pogłębiaczy stożkowych 60° NWSb z chwytem stożkowym HSS (kpl. 5 el.: 8; 10; 12,5; 16; 20 mm )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6728AD">
        <w:trPr>
          <w:trHeight w:val="278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20.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Skrzynka/walizka narzędziowa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6728AD">
        <w:trPr>
          <w:trHeight w:val="1707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Wiertarka ręczna bezudarowa o mocy 600 W, dwa kierunki obrotów, maks. średnica wiercenia w drewnie min. 25 </w:t>
            </w:r>
            <w:r>
              <w:t>mm, maks. średnica wiercenia w stali min. 10 mm, maks. moment obrotowy min. 20 Nm, prędkość obrotowa bez obciążenia min. 2600 obr/min, typ uchwytu szybkozaciskowy, zasilanie sieciowe, gwarancja 24 miesiące, serwis gwarancyjny i pogwarancyjny na terenie Pol</w:t>
            </w:r>
            <w:r>
              <w:t>ski, Certyfikat bezpieczeństwa – znak CE/Deklaracja zgodności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6728AD">
        <w:trPr>
          <w:trHeight w:val="2208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Tekstpodstawowy"/>
              <w:widowControl w:val="0"/>
              <w:spacing w:after="0"/>
              <w:jc w:val="both"/>
              <w:rPr>
                <w:rFonts w:hint="eastAsia"/>
              </w:rPr>
            </w:pPr>
            <w:r>
              <w:t xml:space="preserve">Wiertarka ręczna o mocy 1300 W, dwa kierunki obrotów, maks. średnica wiercenia w drewnie min. 40 mm, maks. średnica wiercenia w stali min. 16 mm, maks. moment obrotowy min. 44 Nm, </w:t>
            </w:r>
            <w:r>
              <w:t>prędkość obrotowa bez obciążenia min. 2600 obr/min, typ uchwytu szybkomocujący lub kluczykowy, zasilanie sieciowe, uchwyt pomocniczy ogranicznik głębokości wiercenia, gwarancja 24 miesiące, serwis gwarancyjny i pogwarancyjny na terenie Polski, Certyfikat b</w:t>
            </w:r>
            <w:r>
              <w:t>ezpieczeństwa – znak CE/Deklaracja zgodności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6728AD">
        <w:trPr>
          <w:trHeight w:val="1373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Szlifierka kątowa o mocy 1400 W, prędkość obrotowa bez obciążenia do 11000 obr/min, średnica tarczy maks. 125 mm, zasilanie sieciowe, </w:t>
            </w:r>
            <w:r>
              <w:rPr>
                <w:color w:val="000000"/>
              </w:rPr>
              <w:t xml:space="preserve">dodatkowa rękojeść/uchwyt, miękki start urządzenia, gwarancja 24 </w:t>
            </w:r>
            <w:r>
              <w:rPr>
                <w:color w:val="000000"/>
              </w:rPr>
              <w:t>miesiące, serwis gwarancyjny i pogwarancyjny na terenie Polski, Certyfikat bezpieczeństwa – znak CE/Deklaracja zgodności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6728AD">
        <w:trPr>
          <w:trHeight w:val="1931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Wiertarko-wkrętarka akumulatorowa maks. moment obrotowy 54 Nm, prędkość obrotowa 0-1700 obr./min, liczba akumulatorów2, pojemność akumulatora 2 x 2,0 Ah, napięcie zasilające 18 V, napięcie akumulatora 18 V, zakres uchwytu wiertarskiego 10 mm zakres momentu</w:t>
            </w:r>
            <w:r>
              <w:t xml:space="preserve"> obrotowego 21 / 54 Nm, zestaw powinien zawierać 2 akumulatory i ładowarkę, </w:t>
            </w:r>
            <w:r>
              <w:rPr>
                <w:color w:val="000000"/>
              </w:rPr>
              <w:t>gwarancja 24 miesiące, serwis gwarancyjny i pogwarancyjny na terenie Polski, Certyfikat bezpieczeństwa – znak CE/Deklaracja zgodności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6728AD">
        <w:trPr>
          <w:trHeight w:val="278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 xml:space="preserve">Tulejki redukcyjne Morse’a PTPa </w:t>
            </w:r>
            <w:r>
              <w:t>dostosowane do stożka w wiertarce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</w:t>
            </w:r>
          </w:p>
        </w:tc>
      </w:tr>
      <w:tr w:rsidR="006728AD">
        <w:trPr>
          <w:trHeight w:val="825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Uchwyt wiertarski zębaty średnica mocowania 1,5 - 13 mm, gwint wewnętrzny 1/2" - 20 UNF, średnica zewnętrzna ok. 43 mm, długość (zamknięta) ok. 75 mm, rozmiar klucza 2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</w:t>
            </w:r>
          </w:p>
        </w:tc>
      </w:tr>
      <w:tr w:rsidR="006728AD">
        <w:trPr>
          <w:trHeight w:val="547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rPr>
                <w:color w:val="000000"/>
              </w:rPr>
              <w:t>7</w:t>
            </w:r>
            <w:r>
              <w:t>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Uchwyt wiertarski szybkomocujący średnica mocowania 1,5-13 mm,  </w:t>
            </w:r>
            <w:r>
              <w:rPr>
                <w:color w:val="000000"/>
              </w:rPr>
              <w:t>gwint wewnętrzny 1/2" - 20 UNF, długość (zamknięta) ok. 75 mm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6728AD">
        <w:trPr>
          <w:trHeight w:val="1105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Nitownica ręczna (długość narzędzia ok. 285 mm, przeznaczona do nitowania nitów zrywalnych aluminiowych i stalowych o </w:t>
            </w:r>
            <w:r>
              <w:t>średnicach 2.0, 3.0, 4.0 i 5.0 mm oraz nitów ze stali nierdzewnej, system automatycznego usuwania zużytego trzpienia)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12</w:t>
            </w:r>
          </w:p>
        </w:tc>
      </w:tr>
      <w:tr w:rsidR="006728AD">
        <w:trPr>
          <w:trHeight w:val="874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Nitownica ręczna do nitonakrętek M3-M12, głowice w rozmiarach: M3, M4, M5, M6, M8, M10, M12, wykonane ze stali narzędziowej </w:t>
            </w:r>
            <w:r>
              <w:t>chromowo-molibdenowej Cr-Mo, rękojeści pokryte antypoślizgową okładziną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12</w:t>
            </w:r>
          </w:p>
        </w:tc>
      </w:tr>
      <w:tr w:rsidR="006728AD">
        <w:trPr>
          <w:trHeight w:val="1373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Przeciwodpryskowe okulary ochronne z poliwęglanu </w:t>
            </w:r>
            <w:r>
              <w:rPr>
                <w:color w:val="000000"/>
              </w:rPr>
              <w:t xml:space="preserve">klasa optyczna 1, posiadają regulację długości ramion, na końcu ramion małe otwory, do mocowania sznurka, okulary przeznaczone </w:t>
            </w:r>
            <w:r>
              <w:rPr>
                <w:color w:val="000000"/>
              </w:rPr>
              <w:t>do ochrony oczu przed odpryskami ciał stałych o energii uderzenia do 45 m/s, spełniają wymagania normy EN166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6728AD">
        <w:trPr>
          <w:trHeight w:val="278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3</w:t>
            </w:r>
            <w:r>
              <w:rPr>
                <w:rFonts w:ascii="Liberation Serif;Times New Roma" w:eastAsia="SimSun;宋体" w:hAnsi="Liberation Serif;Times New Roma"/>
              </w:rPr>
              <w:t>1</w:t>
            </w:r>
            <w:r>
              <w:t>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Szlifierka ręczna taśmowa, prędkość przesuwu taśmy: 200 – 330 m/min, powierzchnia szlifowania szer.xdługość 75x533 mm, szerokość taśmy: 75 mm, moc 750 W, </w:t>
            </w:r>
            <w:r>
              <w:rPr>
                <w:color w:val="000000"/>
              </w:rPr>
              <w:t>gwarancja 24 miesiące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6728AD">
        <w:trPr>
          <w:trHeight w:val="268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3</w:t>
            </w:r>
            <w:r>
              <w:rPr>
                <w:rFonts w:ascii="Liberation Serif;Times New Roma" w:eastAsia="SimSun;宋体" w:hAnsi="Liberation Serif;Times New Roma"/>
              </w:rPr>
              <w:t>2</w:t>
            </w:r>
            <w:r>
              <w:t>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Nożyce dźwigniowe </w:t>
            </w:r>
            <w:r>
              <w:rPr>
                <w:color w:val="232323"/>
              </w:rPr>
              <w:t xml:space="preserve">Długość ostrza min. 70 mm, maks. grubość cięcia </w:t>
            </w:r>
            <w:r>
              <w:rPr>
                <w:color w:val="232323"/>
              </w:rPr>
              <w:t xml:space="preserve">(stalowa </w:t>
            </w:r>
            <w:r>
              <w:rPr>
                <w:color w:val="232323"/>
              </w:rPr>
              <w:lastRenderedPageBreak/>
              <w:t>blacha) min. 5 mm, maks. grubość cięcia (pręt) min. 11 mm, sprężynowy system automatycznego powrotu, rączka z miękkim uchwytem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lastRenderedPageBreak/>
              <w:t>4</w:t>
            </w:r>
          </w:p>
        </w:tc>
      </w:tr>
      <w:tr w:rsidR="006728AD">
        <w:trPr>
          <w:trHeight w:val="566"/>
        </w:trPr>
        <w:tc>
          <w:tcPr>
            <w:tcW w:w="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3</w:t>
            </w:r>
            <w:r>
              <w:rPr>
                <w:rFonts w:ascii="Liberation Serif;Times New Roma" w:eastAsia="SimSun;宋体" w:hAnsi="Liberation Serif;Times New Roma"/>
              </w:rPr>
              <w:t>3</w:t>
            </w:r>
            <w:r>
              <w:t>.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wierteł do metalu NWKc 13-16 mm (stożek Morse’a odpowiedni do wiertarki, 7 el. o średnicy: 13; 13,5; 14; </w:t>
            </w:r>
            <w:r>
              <w:t>14,5; 15; 15,5; 16 mm) HSS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4</w:t>
            </w:r>
          </w:p>
        </w:tc>
      </w:tr>
    </w:tbl>
    <w:p w:rsidR="006728AD" w:rsidRDefault="006728AD"/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6728AD">
        <w:trPr>
          <w:jc w:val="center"/>
        </w:trPr>
        <w:tc>
          <w:tcPr>
            <w:tcW w:w="3922" w:type="dxa"/>
          </w:tcPr>
          <w:p w:rsidR="006728AD" w:rsidRDefault="00004E4D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6728AD" w:rsidRDefault="00004E4D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6728AD">
        <w:trPr>
          <w:jc w:val="center"/>
        </w:trPr>
        <w:tc>
          <w:tcPr>
            <w:tcW w:w="3922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6728AD" w:rsidRDefault="006728AD">
      <w:pPr>
        <w:ind w:left="1440"/>
      </w:pPr>
    </w:p>
    <w:p w:rsidR="006728AD" w:rsidRDefault="00004E4D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>Przedmiotem zamówienia jest dostawa wyposażenia według listy zamieszczonej w poniższej tabeli – 1 kpl. (stanowisko nauczycielskie w pracowni obróbki ręcznej)</w:t>
      </w:r>
    </w:p>
    <w:p w:rsidR="006728AD" w:rsidRDefault="006728AD">
      <w:pPr>
        <w:pStyle w:val="Standard"/>
        <w:rPr>
          <w:rFonts w:hint="eastAsia"/>
        </w:rPr>
      </w:pPr>
    </w:p>
    <w:tbl>
      <w:tblPr>
        <w:tblW w:w="9515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631"/>
        <w:gridCol w:w="7645"/>
        <w:gridCol w:w="1239"/>
      </w:tblGrid>
      <w:tr w:rsidR="006728AD">
        <w:trPr>
          <w:trHeight w:val="280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76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6728AD">
        <w:trPr>
          <w:trHeight w:val="1385"/>
        </w:trPr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7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Przeciwodpryskowe okulary ochronne z poliwęglanu </w:t>
            </w:r>
            <w:r>
              <w:rPr>
                <w:color w:val="000000"/>
              </w:rPr>
              <w:t>klasa optyczna 1, posiadają regulację długości ramion, na końcu ramion małe otwory, do mocowania sznurka, okulary przeznaczone do ochrony oczu przed odpryskami ciał stałych o energii uderzenia do 45 m/s, spe</w:t>
            </w:r>
            <w:r>
              <w:rPr>
                <w:color w:val="000000"/>
              </w:rPr>
              <w:t>łniają wymagania normy EN166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</w:tbl>
    <w:p w:rsidR="006728AD" w:rsidRDefault="006728AD"/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6728AD">
        <w:trPr>
          <w:jc w:val="center"/>
        </w:trPr>
        <w:tc>
          <w:tcPr>
            <w:tcW w:w="3922" w:type="dxa"/>
          </w:tcPr>
          <w:p w:rsidR="006728AD" w:rsidRDefault="00004E4D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6728AD" w:rsidRDefault="00004E4D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6728AD">
        <w:trPr>
          <w:jc w:val="center"/>
        </w:trPr>
        <w:tc>
          <w:tcPr>
            <w:tcW w:w="3922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6728AD" w:rsidRDefault="006728AD"/>
    <w:p w:rsidR="006728AD" w:rsidRDefault="00004E4D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>Przedmiotem zamówienia jest dostawa wyposażenia kontrolno-pomiarowego według listy zamieszczonej w poniższej tabeli – 1 kpl. (stanowisko trasersko-pomiarowe)</w:t>
      </w:r>
    </w:p>
    <w:p w:rsidR="006728AD" w:rsidRDefault="006728AD"/>
    <w:tbl>
      <w:tblPr>
        <w:tblW w:w="9506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632"/>
        <w:gridCol w:w="8046"/>
        <w:gridCol w:w="828"/>
      </w:tblGrid>
      <w:tr w:rsidR="006728AD">
        <w:trPr>
          <w:trHeight w:val="278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6728AD">
        <w:trPr>
          <w:trHeight w:val="1094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</w:t>
            </w:r>
            <w:r>
              <w:t>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 xml:space="preserve">Płyta </w:t>
            </w:r>
            <w:r>
              <w:rPr>
                <w:color w:val="000000"/>
              </w:rPr>
              <w:t>kontrolno-pomiarowa granitowa o wymiarach minimum  630x400x70 Klasa 0 wraz ze stołem antywibracyjnym zapewniającym odpowiednią nośność do płyty na nogach stalowych, malowanych proszkowo, wysokość stołu wraz z płytą minimum 815mm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6728AD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Suwmiarka uniwersalna</w:t>
            </w:r>
            <w:r>
              <w:rPr>
                <w:color w:val="000000"/>
              </w:rPr>
              <w:t xml:space="preserve"> noniuszowa 150 mm 0,05 MAUa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20</w:t>
            </w:r>
          </w:p>
        </w:tc>
      </w:tr>
      <w:tr w:rsidR="006728AD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Suwmiarka uniwersalna noniuszowa 300 mm 0,05 MAUa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6728AD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Suwmiarka uniwersalna zegarowa 150 mm 0,01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6728AD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Suwmiarka uniwersalna elektroniczna 150 mm 0,01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6728AD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Głębokościomierz suwmiarkowy 150 mm 0,05 MAGa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6</w:t>
            </w:r>
          </w:p>
        </w:tc>
      </w:tr>
      <w:tr w:rsidR="006728AD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Głębokościomierz suwmiarkowy 300 mm 0.05 MAGa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6728AD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Mikrometr zewnętrzny 0-25 0,01 MMZb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6728AD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Mikrometr zewnętrzny 25-50 0,01 MMZb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6728AD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Mikrometr zewnętrzny 50-75 0,01 MMZb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6728AD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Mikrometr wewnętrzny 5-30 0,01 MMZb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6728AD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Mikrometr wewnętrzny 25-50 0,01</w:t>
            </w:r>
            <w:r>
              <w:rPr>
                <w:color w:val="000000"/>
              </w:rPr>
              <w:t xml:space="preserve"> MMWd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6728AD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Zestaw czujnik zegarowy MDAa 0-10 mm 0.01 ze statywem magnetycznym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3</w:t>
            </w:r>
          </w:p>
        </w:tc>
      </w:tr>
      <w:tr w:rsidR="006728AD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Kątomierz uniwersalny MKMb 0-360°/ 5' z lupą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6</w:t>
            </w:r>
          </w:p>
        </w:tc>
      </w:tr>
      <w:tr w:rsidR="006728AD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15</w:t>
            </w:r>
            <w:r>
              <w:t>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Kątownik MKSc 150x100 ze stopką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6728AD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16.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Kątownik MKSa 150x100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5</w:t>
            </w:r>
          </w:p>
        </w:tc>
      </w:tr>
      <w:tr w:rsidR="006728AD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17</w:t>
            </w:r>
            <w:r>
              <w:t>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Wzorzec łuków kołowych MWKc-1 (1-7,5)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4</w:t>
            </w:r>
          </w:p>
        </w:tc>
      </w:tr>
      <w:tr w:rsidR="006728AD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18</w:t>
            </w:r>
            <w:r>
              <w:t>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Wzorzec łuków kołowych MWKc-2 (7,5-15)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</w:t>
            </w:r>
          </w:p>
        </w:tc>
      </w:tr>
      <w:tr w:rsidR="006728AD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lastRenderedPageBreak/>
              <w:t>19</w:t>
            </w:r>
            <w:r>
              <w:t>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Wzorzec łuków kołowych MWKc-3 (15-25)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6728AD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20</w:t>
            </w:r>
            <w:r>
              <w:t>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Wzorzec zarysu gwintu metrycznego MWGa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10</w:t>
            </w:r>
          </w:p>
        </w:tc>
      </w:tr>
      <w:tr w:rsidR="006728AD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Wysokościomierz suwmiarkowy MARa 300 0,05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6728AD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Pryzma 50x40x40 DIN 875/0 kl. 1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6728AD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Liniał krawędziowy 300 mm DIN </w:t>
            </w:r>
            <w:r>
              <w:rPr>
                <w:color w:val="000000"/>
              </w:rPr>
              <w:t>874/00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4</w:t>
            </w:r>
          </w:p>
        </w:tc>
      </w:tr>
      <w:tr w:rsidR="006728AD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Przymiar kreskowy MLPd 300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6</w:t>
            </w:r>
          </w:p>
        </w:tc>
      </w:tr>
      <w:tr w:rsidR="006728AD">
        <w:trPr>
          <w:trHeight w:val="289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rPr>
                <w:color w:val="000000"/>
              </w:rPr>
              <w:t>5</w:t>
            </w:r>
            <w:r>
              <w:t>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Cambria" w:eastAsia="Cambria" w:hAnsi="Cambria" w:cs="Cambria"/>
                <w:color w:val="000000"/>
              </w:rPr>
              <w:t>Taśma miernicza zwijana 5</w:t>
            </w:r>
            <w:r>
              <w:rPr>
                <w:rFonts w:ascii="Cambria" w:eastAsia="DengXian" w:hAnsi="Cambria" w:cs="Cambria"/>
                <w:color w:val="000000"/>
              </w:rPr>
              <w:t>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</w:t>
            </w:r>
          </w:p>
        </w:tc>
      </w:tr>
      <w:tr w:rsidR="006728AD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Wzorce chropowatości Ra 0,005 – 12,5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6728AD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Zestaw pilników kluczykowych RPKX 100/2 (6 szt) kpl.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6728AD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Piłka ręczna ramowa 300 mm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6728AD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Arial"/>
                <w:color w:val="222222"/>
              </w:rPr>
              <w:t xml:space="preserve">Przecinak ślusarski prostokątny do </w:t>
            </w:r>
            <w:r>
              <w:rPr>
                <w:rFonts w:cs="Arial"/>
                <w:color w:val="222222"/>
              </w:rPr>
              <w:t>metalu 130 mm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6728AD">
        <w:trPr>
          <w:trHeight w:val="450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widowControl w:val="0"/>
            </w:pPr>
            <w:r>
              <w:rPr>
                <w:color w:val="000000"/>
              </w:rPr>
              <w:t>30</w:t>
            </w:r>
            <w:r>
              <w:t>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widowControl w:val="0"/>
            </w:pPr>
            <w:r>
              <w:rPr>
                <w:rFonts w:cs="Arial"/>
                <w:color w:val="222222"/>
              </w:rPr>
              <w:t>Zestaw wycinaków ręcznych prostych 3-30mm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widowControl w:val="0"/>
              <w:jc w:val="center"/>
            </w:pPr>
            <w:r>
              <w:t>6</w:t>
            </w:r>
          </w:p>
        </w:tc>
      </w:tr>
      <w:tr w:rsidR="006728AD">
        <w:trPr>
          <w:trHeight w:val="1374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Zestaw narzędzi pomiarowych i traserskich 9 elementowy (skład: suwmiarka MAUa 150, punktak automatyczny, liniał prosty 300 mm, kątomierz uniwersalny, wzornik do gwintów metrycznych </w:t>
            </w:r>
            <w:r>
              <w:t>0,25-6 mm, wzornik do gwintów calowych 4-62 (Whitworth, 55st), szczelinomierz, rysik traserski, taśma miernicza 5m)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6728AD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Cyrkiel traserski nastawny 150 mm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6728AD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Znacznik traserski 215 mm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6728AD">
        <w:trPr>
          <w:trHeight w:val="27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Cambria" w:eastAsia="Cambria" w:hAnsi="Cambria" w:cs="Cambria"/>
                <w:color w:val="000000"/>
              </w:rPr>
              <w:t>Ś</w:t>
            </w:r>
            <w:r>
              <w:rPr>
                <w:rFonts w:ascii="Cambria" w:eastAsia="DengXian" w:hAnsi="Cambria" w:cs="Cambria"/>
                <w:color w:val="000000"/>
              </w:rPr>
              <w:t>rodkownik 100 mm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6</w:t>
            </w:r>
          </w:p>
        </w:tc>
      </w:tr>
      <w:tr w:rsidR="006728AD">
        <w:trPr>
          <w:trHeight w:val="289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35.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Cambria" w:eastAsia="Cambria" w:hAnsi="Cambria" w:cs="Cambria"/>
                <w:color w:val="000000"/>
              </w:rPr>
              <w:t xml:space="preserve">Zestaw znaczników cyfrowych do </w:t>
            </w:r>
            <w:r>
              <w:rPr>
                <w:rFonts w:ascii="Cambria" w:eastAsia="Cambria" w:hAnsi="Cambria" w:cs="Cambria"/>
                <w:color w:val="000000"/>
              </w:rPr>
              <w:t>stali kpl. (numeratory)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6728AD">
        <w:trPr>
          <w:trHeight w:val="268"/>
        </w:trPr>
        <w:tc>
          <w:tcPr>
            <w:tcW w:w="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36.</w:t>
            </w:r>
          </w:p>
        </w:tc>
        <w:tc>
          <w:tcPr>
            <w:tcW w:w="8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AD" w:rsidRDefault="00004E4D">
            <w:pPr>
              <w:pStyle w:val="Standard"/>
              <w:widowControl w:val="0"/>
              <w:rPr>
                <w:rFonts w:hint="eastAsia"/>
              </w:rPr>
            </w:pPr>
            <w:r>
              <w:t>Szczypce uniwersalne 200 mm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8AD" w:rsidRDefault="00004E4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10</w:t>
            </w:r>
          </w:p>
        </w:tc>
      </w:tr>
    </w:tbl>
    <w:p w:rsidR="006728AD" w:rsidRDefault="006728AD"/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6728AD">
        <w:trPr>
          <w:jc w:val="center"/>
        </w:trPr>
        <w:tc>
          <w:tcPr>
            <w:tcW w:w="3922" w:type="dxa"/>
          </w:tcPr>
          <w:p w:rsidR="006728AD" w:rsidRDefault="00004E4D">
            <w:pPr>
              <w:pStyle w:val="Standard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6728AD" w:rsidRDefault="00004E4D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6728AD">
        <w:trPr>
          <w:jc w:val="center"/>
        </w:trPr>
        <w:tc>
          <w:tcPr>
            <w:tcW w:w="3922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6728AD" w:rsidRDefault="006728AD"/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6728AD">
        <w:trPr>
          <w:trHeight w:val="387"/>
          <w:jc w:val="center"/>
        </w:trPr>
        <w:tc>
          <w:tcPr>
            <w:tcW w:w="3922" w:type="dxa"/>
          </w:tcPr>
          <w:p w:rsidR="006728AD" w:rsidRDefault="00004E4D">
            <w:pPr>
              <w:rPr>
                <w:b/>
              </w:rPr>
            </w:pPr>
            <w:r>
              <w:rPr>
                <w:rFonts w:eastAsia="Calibri"/>
                <w:b/>
              </w:rPr>
              <w:t>RAZEM część 3 zamówienia brutto</w:t>
            </w:r>
          </w:p>
        </w:tc>
        <w:tc>
          <w:tcPr>
            <w:tcW w:w="2219" w:type="dxa"/>
          </w:tcPr>
          <w:p w:rsidR="006728AD" w:rsidRDefault="00004E4D">
            <w:pPr>
              <w:pStyle w:val="Standard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6728AD">
        <w:trPr>
          <w:jc w:val="center"/>
        </w:trPr>
        <w:tc>
          <w:tcPr>
            <w:tcW w:w="3922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6728AD" w:rsidRDefault="006728AD">
            <w:pPr>
              <w:pStyle w:val="Standard"/>
              <w:ind w:right="-257"/>
              <w:rPr>
                <w:rFonts w:hint="eastAsia"/>
              </w:rPr>
            </w:pPr>
          </w:p>
        </w:tc>
      </w:tr>
    </w:tbl>
    <w:p w:rsidR="006728AD" w:rsidRDefault="006728AD"/>
    <w:p w:rsidR="006728AD" w:rsidRDefault="006728AD"/>
    <w:p w:rsidR="006728AD" w:rsidRDefault="00004E4D">
      <w:pPr>
        <w:spacing w:line="240" w:lineRule="auto"/>
        <w:jc w:val="both"/>
      </w:pPr>
      <w:r>
        <w:rPr>
          <w:b/>
          <w:bCs/>
          <w:color w:val="000000"/>
        </w:rPr>
        <w:t xml:space="preserve">W razie stwierdzenia wady przedmiotu umowy (dotyczy </w:t>
      </w:r>
      <w:r>
        <w:rPr>
          <w:rFonts w:eastAsia="SimSun"/>
          <w:b/>
          <w:bCs/>
          <w:color w:val="000000"/>
        </w:rPr>
        <w:t>obrabiarek CNC i obrabiarek konwencjonalnych oraz ich wyposażenia</w:t>
      </w:r>
      <w:r>
        <w:rPr>
          <w:b/>
          <w:bCs/>
          <w:color w:val="000000"/>
        </w:rPr>
        <w:t xml:space="preserve">) w </w:t>
      </w:r>
      <w:r>
        <w:rPr>
          <w:b/>
          <w:bCs/>
          <w:color w:val="000000"/>
        </w:rPr>
        <w:t>okresie gwarancyjnym Dostawca  zobowiąz</w:t>
      </w:r>
      <w:r>
        <w:rPr>
          <w:rFonts w:eastAsia="SimSun"/>
          <w:b/>
          <w:bCs/>
          <w:color w:val="000000"/>
        </w:rPr>
        <w:t>uje się</w:t>
      </w:r>
      <w:r>
        <w:rPr>
          <w:b/>
          <w:bCs/>
          <w:color w:val="000000"/>
        </w:rPr>
        <w:t xml:space="preserve"> do </w:t>
      </w:r>
      <w:r>
        <w:rPr>
          <w:rFonts w:cs="Arial"/>
          <w:b/>
          <w:bCs/>
          <w:color w:val="000000"/>
        </w:rPr>
        <w:t xml:space="preserve">rozpoczęcia naprawy (tzw. czas reakcji serwisu) w ciągu 2 dni roboczych od telefonicznego </w:t>
      </w:r>
      <w:r>
        <w:rPr>
          <w:rFonts w:eastAsia="SimSun" w:cs="Arial"/>
          <w:b/>
          <w:bCs/>
          <w:color w:val="000000"/>
        </w:rPr>
        <w:t>lub</w:t>
      </w:r>
      <w:r>
        <w:rPr>
          <w:rFonts w:cs="Arial"/>
          <w:b/>
          <w:bCs/>
          <w:color w:val="000000"/>
        </w:rPr>
        <w:t xml:space="preserve"> e-mailowego zgłoszenia wady, usunięcia wady fizycznej rzeczy lub do dostarczenia rzeczy wolnej od wad w terminie</w:t>
      </w:r>
      <w:r>
        <w:rPr>
          <w:rFonts w:cs="Arial"/>
          <w:b/>
          <w:bCs/>
          <w:color w:val="000000"/>
        </w:rPr>
        <w:t xml:space="preserve"> do 28 dni roboczych od daty otrzymania reklamacji.</w:t>
      </w:r>
    </w:p>
    <w:p w:rsidR="006728AD" w:rsidRDefault="006728AD">
      <w:pPr>
        <w:spacing w:line="240" w:lineRule="auto"/>
        <w:jc w:val="both"/>
      </w:pPr>
    </w:p>
    <w:tbl>
      <w:tblPr>
        <w:tblW w:w="7607" w:type="dxa"/>
        <w:jc w:val="center"/>
        <w:tblLayout w:type="fixed"/>
        <w:tblLook w:val="04A0" w:firstRow="1" w:lastRow="0" w:firstColumn="1" w:lastColumn="0" w:noHBand="0" w:noVBand="1"/>
      </w:tblPr>
      <w:tblGrid>
        <w:gridCol w:w="5388"/>
        <w:gridCol w:w="2219"/>
      </w:tblGrid>
      <w:tr w:rsidR="006728AD">
        <w:trPr>
          <w:trHeight w:val="387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8AD" w:rsidRDefault="00004E4D">
            <w:pPr>
              <w:widowControl w:val="0"/>
              <w:spacing w:line="256" w:lineRule="auto"/>
            </w:pPr>
            <w:r>
              <w:rPr>
                <w:rFonts w:eastAsia="SimSun"/>
                <w:b/>
              </w:rPr>
              <w:t>Przyjmuję do wiadomości powyższe warunki świadczenia gwarancji i zobowiązuję się do ich przestrzegania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8AD" w:rsidRDefault="00004E4D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TAK/NIE</w:t>
            </w:r>
          </w:p>
        </w:tc>
      </w:tr>
    </w:tbl>
    <w:p w:rsidR="006728AD" w:rsidRDefault="006728AD">
      <w:pPr>
        <w:widowControl w:val="0"/>
        <w:spacing w:after="0"/>
      </w:pPr>
    </w:p>
    <w:p w:rsidR="006728AD" w:rsidRDefault="006728AD"/>
    <w:p w:rsidR="006728AD" w:rsidRDefault="006728AD"/>
    <w:p w:rsidR="006728AD" w:rsidRDefault="00004E4D">
      <w:pPr>
        <w:rPr>
          <w:b/>
        </w:rPr>
      </w:pPr>
      <w:r>
        <w:rPr>
          <w:b/>
        </w:rPr>
        <w:t>)* Wpisać lub skreślić odpowiednio</w:t>
      </w:r>
    </w:p>
    <w:p w:rsidR="006728AD" w:rsidRDefault="006728AD"/>
    <w:sectPr w:rsidR="006728AD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E4D" w:rsidRDefault="00004E4D">
      <w:pPr>
        <w:spacing w:after="0" w:line="240" w:lineRule="auto"/>
      </w:pPr>
      <w:r>
        <w:separator/>
      </w:r>
    </w:p>
  </w:endnote>
  <w:endnote w:type="continuationSeparator" w:id="0">
    <w:p w:rsidR="00004E4D" w:rsidRDefault="00004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;宋体">
    <w:panose1 w:val="00000000000000000000"/>
    <w:charset w:val="80"/>
    <w:family w:val="roman"/>
    <w:notTrueType/>
    <w:pitch w:val="default"/>
  </w:font>
  <w:font w:name="Open Sans;Segoe UI">
    <w:altName w:val="Times New Roman"/>
    <w:panose1 w:val="00000000000000000000"/>
    <w:charset w:val="00"/>
    <w:family w:val="roman"/>
    <w:notTrueType/>
    <w:pitch w:val="default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5028139"/>
      <w:docPartObj>
        <w:docPartGallery w:val="Page Numbers (Bottom of Page)"/>
        <w:docPartUnique/>
      </w:docPartObj>
    </w:sdtPr>
    <w:sdtEndPr/>
    <w:sdtContent>
      <w:p w:rsidR="006728AD" w:rsidRDefault="00004E4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begin"/>
        </w:r>
        <w:r>
          <w:rPr>
            <w:rFonts w:ascii="Calibri Light" w:hAnsi="Calibri Light"/>
            <w:sz w:val="28"/>
            <w:szCs w:val="28"/>
          </w:rPr>
          <w:instrText>PAGE</w:instrText>
        </w:r>
        <w:r>
          <w:rPr>
            <w:rFonts w:ascii="Calibri Light" w:hAnsi="Calibri Light"/>
            <w:sz w:val="28"/>
            <w:szCs w:val="28"/>
          </w:rPr>
          <w:fldChar w:fldCharType="separate"/>
        </w:r>
        <w:r w:rsidR="00D9175F">
          <w:rPr>
            <w:rFonts w:ascii="Calibri Light" w:hAnsi="Calibri Light"/>
            <w:noProof/>
            <w:sz w:val="28"/>
            <w:szCs w:val="28"/>
          </w:rPr>
          <w:t>8</w:t>
        </w:r>
        <w:r>
          <w:rPr>
            <w:rFonts w:ascii="Calibri Light" w:hAnsi="Calibri Light"/>
            <w:sz w:val="28"/>
            <w:szCs w:val="28"/>
          </w:rPr>
          <w:fldChar w:fldCharType="end"/>
        </w:r>
      </w:p>
    </w:sdtContent>
  </w:sdt>
  <w:p w:rsidR="006728AD" w:rsidRDefault="006728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5280759"/>
      <w:docPartObj>
        <w:docPartGallery w:val="Page Numbers (Bottom of Page)"/>
        <w:docPartUnique/>
      </w:docPartObj>
    </w:sdtPr>
    <w:sdtEndPr/>
    <w:sdtContent>
      <w:p w:rsidR="006728AD" w:rsidRDefault="00004E4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begin"/>
        </w:r>
        <w:r>
          <w:rPr>
            <w:rFonts w:ascii="Calibri Light" w:hAnsi="Calibri Light"/>
            <w:sz w:val="28"/>
            <w:szCs w:val="28"/>
          </w:rPr>
          <w:instrText>PAGE</w:instrText>
        </w:r>
        <w:r>
          <w:rPr>
            <w:rFonts w:ascii="Calibri Light" w:hAnsi="Calibri Light"/>
            <w:sz w:val="28"/>
            <w:szCs w:val="28"/>
          </w:rPr>
          <w:fldChar w:fldCharType="separate"/>
        </w:r>
        <w:r w:rsidR="00D9175F">
          <w:rPr>
            <w:rFonts w:ascii="Calibri Light" w:hAnsi="Calibri Light"/>
            <w:noProof/>
            <w:sz w:val="28"/>
            <w:szCs w:val="28"/>
          </w:rPr>
          <w:t>1</w:t>
        </w:r>
        <w:r>
          <w:rPr>
            <w:rFonts w:ascii="Calibri Light" w:hAnsi="Calibri Light"/>
            <w:sz w:val="28"/>
            <w:szCs w:val="28"/>
          </w:rPr>
          <w:fldChar w:fldCharType="end"/>
        </w:r>
      </w:p>
    </w:sdtContent>
  </w:sdt>
  <w:p w:rsidR="006728AD" w:rsidRDefault="006728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E4D" w:rsidRDefault="00004E4D">
      <w:pPr>
        <w:spacing w:after="0" w:line="240" w:lineRule="auto"/>
      </w:pPr>
      <w:r>
        <w:separator/>
      </w:r>
    </w:p>
  </w:footnote>
  <w:footnote w:type="continuationSeparator" w:id="0">
    <w:p w:rsidR="00004E4D" w:rsidRDefault="00004E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8AD" w:rsidRDefault="00004E4D">
    <w:pPr>
      <w:pStyle w:val="Nagwek"/>
    </w:pPr>
    <w:r>
      <w:rPr>
        <w:noProof/>
        <w:lang w:eastAsia="pl-PL"/>
      </w:rPr>
      <w:drawing>
        <wp:inline distT="0" distB="0" distL="0" distR="0">
          <wp:extent cx="6090285" cy="593090"/>
          <wp:effectExtent l="0" t="0" r="0" b="0"/>
          <wp:docPr id="1" name="Obraz 2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0285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728AD" w:rsidRDefault="0067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B4BB4"/>
    <w:multiLevelType w:val="multilevel"/>
    <w:tmpl w:val="F6CC839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5BC2516"/>
    <w:multiLevelType w:val="multilevel"/>
    <w:tmpl w:val="F3F0DEB2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8AD"/>
    <w:rsid w:val="00004E4D"/>
    <w:rsid w:val="006728AD"/>
    <w:rsid w:val="00D9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58804"/>
  <w15:docId w15:val="{B8A3E656-AC57-4B67-A9F4-4278B001D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 w:val="0"/>
      <w:spacing w:after="160" w:line="259" w:lineRule="auto"/>
    </w:pPr>
  </w:style>
  <w:style w:type="paragraph" w:styleId="Nagwek1">
    <w:name w:val="heading 1"/>
    <w:basedOn w:val="Normalny"/>
    <w:next w:val="Tekstpodstawowy"/>
    <w:link w:val="Nagwek1Znak"/>
    <w:qFormat/>
    <w:rsid w:val="00B6031F"/>
    <w:pPr>
      <w:keepNext/>
      <w:numPr>
        <w:numId w:val="1"/>
      </w:numPr>
      <w:suppressAutoHyphens/>
      <w:spacing w:before="240" w:after="120" w:line="240" w:lineRule="auto"/>
      <w:textAlignment w:val="baseline"/>
      <w:outlineLvl w:val="0"/>
    </w:pPr>
    <w:rPr>
      <w:rFonts w:ascii="Liberation Serif" w:eastAsia="NSimSun" w:hAnsi="Liberation Serif" w:cs="Liberation Serif"/>
      <w:b/>
      <w:bCs/>
      <w:kern w:val="2"/>
      <w:sz w:val="48"/>
      <w:szCs w:val="4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B6031F"/>
    <w:rPr>
      <w:rFonts w:ascii="Liberation Serif" w:eastAsia="NSimSun" w:hAnsi="Liberation Serif" w:cs="Liberation Serif"/>
      <w:b/>
      <w:bCs/>
      <w:kern w:val="2"/>
      <w:sz w:val="48"/>
      <w:szCs w:val="48"/>
      <w:lang w:eastAsia="zh-CN" w:bidi="hi-IN"/>
    </w:rPr>
  </w:style>
  <w:style w:type="character" w:styleId="Pogrubienie">
    <w:name w:val="Strong"/>
    <w:qFormat/>
    <w:rsid w:val="00B6031F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qFormat/>
    <w:rsid w:val="00B6031F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A0BE6"/>
  </w:style>
  <w:style w:type="character" w:customStyle="1" w:styleId="StopkaZnak">
    <w:name w:val="Stopka Znak"/>
    <w:basedOn w:val="Domylnaczcionkaakapitu"/>
    <w:link w:val="Stopka"/>
    <w:uiPriority w:val="99"/>
    <w:qFormat/>
    <w:rsid w:val="000A0BE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A0BE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A0BE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B6031F"/>
    <w:pPr>
      <w:suppressAutoHyphens/>
      <w:spacing w:after="140" w:line="276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Standard">
    <w:name w:val="Standard"/>
    <w:qFormat/>
    <w:rsid w:val="00B6031F"/>
    <w:pPr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B6031F"/>
    <w:pPr>
      <w:widowControl w:val="0"/>
      <w:suppressLineNumbers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A0BE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A0BE6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A2C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2068</Words>
  <Characters>12413</Characters>
  <Application>Microsoft Office Word</Application>
  <DocSecurity>0</DocSecurity>
  <Lines>103</Lines>
  <Paragraphs>28</Paragraphs>
  <ScaleCrop>false</ScaleCrop>
  <Company/>
  <LinksUpToDate>false</LinksUpToDate>
  <CharactersWithSpaces>14453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Jokiel</dc:creator>
  <dc:description/>
  <cp:lastModifiedBy>zs3</cp:lastModifiedBy>
  <cp:revision>3</cp:revision>
  <dcterms:created xsi:type="dcterms:W3CDTF">2022-02-01T08:51:00Z</dcterms:created>
  <dcterms:modified xsi:type="dcterms:W3CDTF">2022-02-01T08:51:00Z</dcterms:modified>
  <dc:language>pl-PL</dc:language>
</cp:coreProperties>
</file>